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C8" w:rsidRDefault="00BF4257" w:rsidP="00BF4257">
      <w:pPr>
        <w:adjustRightInd w:val="0"/>
        <w:ind w:firstLine="709"/>
        <w:jc w:val="center"/>
        <w:outlineLvl w:val="0"/>
      </w:pPr>
      <w:r w:rsidRPr="00BF4257">
        <w:rPr>
          <w:szCs w:val="20"/>
        </w:rPr>
        <w:t>С</w:t>
      </w:r>
      <w:r>
        <w:rPr>
          <w:szCs w:val="20"/>
        </w:rPr>
        <w:t>ведения</w:t>
      </w:r>
      <w:r w:rsidRPr="00BF4257">
        <w:rPr>
          <w:szCs w:val="20"/>
        </w:rPr>
        <w:t xml:space="preserve"> </w:t>
      </w:r>
      <w:r w:rsidR="00241A55">
        <w:t xml:space="preserve">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241A55" w:rsidRDefault="00241A55" w:rsidP="00BF4257">
      <w:pPr>
        <w:adjustRightInd w:val="0"/>
        <w:ind w:firstLine="709"/>
        <w:jc w:val="center"/>
        <w:outlineLvl w:val="0"/>
      </w:pPr>
    </w:p>
    <w:tbl>
      <w:tblPr>
        <w:tblStyle w:val="ab"/>
        <w:tblW w:w="9634" w:type="dxa"/>
        <w:tblLook w:val="04A0" w:firstRow="1" w:lastRow="0" w:firstColumn="1" w:lastColumn="0" w:noHBand="0" w:noVBand="1"/>
      </w:tblPr>
      <w:tblGrid>
        <w:gridCol w:w="3114"/>
        <w:gridCol w:w="3827"/>
        <w:gridCol w:w="2693"/>
      </w:tblGrid>
      <w:tr w:rsidR="00241A55" w:rsidRPr="00241A55" w:rsidTr="00216C98">
        <w:tc>
          <w:tcPr>
            <w:tcW w:w="3114" w:type="dxa"/>
          </w:tcPr>
          <w:p w:rsidR="00241A55" w:rsidRPr="00241A55" w:rsidRDefault="00241A55" w:rsidP="00BF4257">
            <w:pPr>
              <w:adjustRightInd w:val="0"/>
              <w:jc w:val="center"/>
              <w:outlineLvl w:val="0"/>
              <w:rPr>
                <w:sz w:val="24"/>
                <w:szCs w:val="24"/>
              </w:rPr>
            </w:pPr>
            <w:r w:rsidRPr="00241A55">
              <w:rPr>
                <w:sz w:val="24"/>
                <w:szCs w:val="24"/>
              </w:rPr>
              <w:t>Название НПА</w:t>
            </w:r>
          </w:p>
        </w:tc>
        <w:tc>
          <w:tcPr>
            <w:tcW w:w="3827" w:type="dxa"/>
          </w:tcPr>
          <w:p w:rsidR="00241A55" w:rsidRPr="00241A55" w:rsidRDefault="00241A55" w:rsidP="00BF4257">
            <w:pPr>
              <w:adjustRightInd w:val="0"/>
              <w:jc w:val="center"/>
              <w:outlineLvl w:val="0"/>
              <w:rPr>
                <w:sz w:val="24"/>
                <w:szCs w:val="24"/>
              </w:rPr>
            </w:pPr>
            <w:r w:rsidRPr="00241A55">
              <w:rPr>
                <w:sz w:val="24"/>
                <w:szCs w:val="24"/>
              </w:rPr>
              <w:t>Сведения об изменениях, внесенных в нормативные правовые акты</w:t>
            </w:r>
          </w:p>
        </w:tc>
        <w:tc>
          <w:tcPr>
            <w:tcW w:w="2693" w:type="dxa"/>
          </w:tcPr>
          <w:p w:rsidR="00241A55" w:rsidRPr="00241A55" w:rsidRDefault="00241A55" w:rsidP="00241A55">
            <w:pPr>
              <w:adjustRightInd w:val="0"/>
              <w:outlineLvl w:val="0"/>
              <w:rPr>
                <w:sz w:val="24"/>
                <w:szCs w:val="24"/>
              </w:rPr>
            </w:pPr>
            <w:r w:rsidRPr="00241A55">
              <w:rPr>
                <w:sz w:val="24"/>
                <w:szCs w:val="24"/>
              </w:rPr>
              <w:t>Сведения о сроках и порядке их вступления в силу</w:t>
            </w:r>
          </w:p>
          <w:p w:rsidR="00241A55" w:rsidRPr="00241A55" w:rsidRDefault="00241A55" w:rsidP="00BF4257">
            <w:pPr>
              <w:adjustRightInd w:val="0"/>
              <w:jc w:val="center"/>
              <w:outlineLvl w:val="0"/>
              <w:rPr>
                <w:sz w:val="24"/>
                <w:szCs w:val="24"/>
              </w:rPr>
            </w:pPr>
          </w:p>
        </w:tc>
      </w:tr>
      <w:tr w:rsidR="0059669B" w:rsidRPr="00241A55" w:rsidTr="00216C98">
        <w:tc>
          <w:tcPr>
            <w:tcW w:w="3114" w:type="dxa"/>
            <w:vMerge w:val="restart"/>
          </w:tcPr>
          <w:p w:rsidR="0059669B" w:rsidRPr="00241A55" w:rsidRDefault="0059669B" w:rsidP="00437C7B">
            <w:pPr>
              <w:adjustRightInd w:val="0"/>
              <w:jc w:val="both"/>
              <w:outlineLvl w:val="0"/>
              <w:rPr>
                <w:sz w:val="24"/>
                <w:szCs w:val="24"/>
              </w:rPr>
            </w:pPr>
            <w:r w:rsidRPr="00241A55">
              <w:rPr>
                <w:sz w:val="24"/>
                <w:szCs w:val="24"/>
              </w:rPr>
              <w:t xml:space="preserve">Федеральный закон от 31.07.2020 № 248-ФЗ «О государственном контроле (надзоре) и муниципальном контроле </w:t>
            </w:r>
            <w:r>
              <w:rPr>
                <w:sz w:val="24"/>
                <w:szCs w:val="24"/>
              </w:rPr>
              <w:t>в Р</w:t>
            </w:r>
            <w:r w:rsidRPr="00241A55">
              <w:rPr>
                <w:sz w:val="24"/>
                <w:szCs w:val="24"/>
              </w:rPr>
              <w:t>оссийской Федерации»</w:t>
            </w:r>
          </w:p>
        </w:tc>
        <w:tc>
          <w:tcPr>
            <w:tcW w:w="3827" w:type="dxa"/>
          </w:tcPr>
          <w:p w:rsidR="0059669B" w:rsidRPr="00437C7B" w:rsidRDefault="0059669B" w:rsidP="00293094">
            <w:pPr>
              <w:adjustRightInd w:val="0"/>
              <w:jc w:val="both"/>
              <w:outlineLvl w:val="0"/>
              <w:rPr>
                <w:i/>
                <w:sz w:val="24"/>
                <w:szCs w:val="24"/>
              </w:rPr>
            </w:pPr>
            <w:r w:rsidRPr="00241A55">
              <w:rPr>
                <w:sz w:val="24"/>
                <w:szCs w:val="24"/>
              </w:rPr>
              <w:t>Федеральный закон</w:t>
            </w:r>
            <w:r>
              <w:rPr>
                <w:sz w:val="24"/>
                <w:szCs w:val="24"/>
              </w:rPr>
              <w:t xml:space="preserve"> от </w:t>
            </w:r>
            <w:r w:rsidRPr="00BF5D63">
              <w:rPr>
                <w:sz w:val="24"/>
                <w:szCs w:val="24"/>
              </w:rPr>
              <w:t>11.06.202</w:t>
            </w:r>
            <w:r>
              <w:rPr>
                <w:sz w:val="24"/>
                <w:szCs w:val="24"/>
              </w:rPr>
              <w:t>1</w:t>
            </w:r>
            <w:r w:rsidRPr="00BF5D63">
              <w:rPr>
                <w:sz w:val="24"/>
                <w:szCs w:val="24"/>
              </w:rPr>
              <w:t xml:space="preserve"> № </w:t>
            </w:r>
            <w:r>
              <w:rPr>
                <w:sz w:val="24"/>
                <w:szCs w:val="24"/>
              </w:rPr>
              <w:t>170</w:t>
            </w:r>
            <w:r w:rsidRPr="00BF5D63">
              <w:rPr>
                <w:sz w:val="24"/>
                <w:szCs w:val="24"/>
              </w:rPr>
              <w:t>-ФЗ</w:t>
            </w:r>
            <w:r>
              <w:rPr>
                <w:sz w:val="24"/>
                <w:szCs w:val="24"/>
              </w:rPr>
              <w:t xml:space="preserve"> «О внесении изменений в отдельные законодательные акты Российской Федерации в связи с принятием Федерального закона </w:t>
            </w:r>
            <w:r w:rsidRPr="00241A55">
              <w:rPr>
                <w:sz w:val="24"/>
                <w:szCs w:val="24"/>
              </w:rPr>
              <w:t>«О государственном контроле (надзоре) и муниципальном контроле                                  в Российской Федерации»</w:t>
            </w:r>
            <w:r>
              <w:rPr>
                <w:sz w:val="24"/>
                <w:szCs w:val="24"/>
              </w:rPr>
              <w:t xml:space="preserve"> </w:t>
            </w:r>
            <w:r w:rsidRPr="00437C7B">
              <w:rPr>
                <w:i/>
                <w:sz w:val="24"/>
                <w:szCs w:val="24"/>
              </w:rPr>
              <w:t>(статья 129)</w:t>
            </w:r>
          </w:p>
          <w:p w:rsidR="0059669B" w:rsidRPr="00241A55" w:rsidRDefault="0059669B" w:rsidP="00BF4257">
            <w:pPr>
              <w:adjustRightInd w:val="0"/>
              <w:jc w:val="center"/>
              <w:outlineLvl w:val="0"/>
              <w:rPr>
                <w:sz w:val="24"/>
                <w:szCs w:val="24"/>
              </w:rPr>
            </w:pPr>
          </w:p>
        </w:tc>
        <w:tc>
          <w:tcPr>
            <w:tcW w:w="2693" w:type="dxa"/>
          </w:tcPr>
          <w:p w:rsidR="0059669B" w:rsidRPr="00BF5D63" w:rsidRDefault="0059669B" w:rsidP="00BF5D63">
            <w:pPr>
              <w:adjustRightInd w:val="0"/>
              <w:jc w:val="both"/>
              <w:outlineLvl w:val="0"/>
              <w:rPr>
                <w:sz w:val="24"/>
                <w:szCs w:val="24"/>
              </w:rPr>
            </w:pPr>
            <w:r>
              <w:rPr>
                <w:sz w:val="24"/>
                <w:szCs w:val="24"/>
              </w:rPr>
              <w:t xml:space="preserve">1. </w:t>
            </w:r>
            <w:r w:rsidRPr="00BF5D63">
              <w:rPr>
                <w:sz w:val="24"/>
                <w:szCs w:val="24"/>
              </w:rPr>
              <w:t>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9669B" w:rsidRPr="00241A55" w:rsidRDefault="0059669B" w:rsidP="00EB7AAE">
            <w:pPr>
              <w:adjustRightInd w:val="0"/>
              <w:jc w:val="both"/>
              <w:outlineLvl w:val="0"/>
              <w:rPr>
                <w:sz w:val="24"/>
                <w:szCs w:val="24"/>
              </w:rPr>
            </w:pPr>
            <w:bookmarkStart w:id="0" w:name="P4883"/>
            <w:bookmarkEnd w:id="0"/>
            <w:r w:rsidRPr="00BF5D63">
              <w:rPr>
                <w:sz w:val="24"/>
                <w:szCs w:val="24"/>
              </w:rPr>
              <w:t>2.</w:t>
            </w:r>
            <w:r>
              <w:rPr>
                <w:sz w:val="24"/>
                <w:szCs w:val="24"/>
              </w:rPr>
              <w:t xml:space="preserve"> </w:t>
            </w:r>
            <w:r w:rsidRPr="00BF5D63">
              <w:rPr>
                <w:sz w:val="24"/>
                <w:szCs w:val="24"/>
              </w:rPr>
              <w:t>С</w:t>
            </w:r>
            <w:hyperlink w:anchor="P4451" w:history="1">
              <w:r w:rsidRPr="00BF5D63">
                <w:rPr>
                  <w:sz w:val="24"/>
                  <w:szCs w:val="24"/>
                </w:rPr>
                <w:t>татья 129</w:t>
              </w:r>
            </w:hyperlink>
            <w:r w:rsidRPr="00BF5D63">
              <w:rPr>
                <w:sz w:val="24"/>
                <w:szCs w:val="24"/>
              </w:rPr>
              <w:t>, настоя</w:t>
            </w:r>
            <w:r>
              <w:rPr>
                <w:sz w:val="24"/>
                <w:szCs w:val="24"/>
              </w:rPr>
              <w:t>щего Федерального закона вступае</w:t>
            </w:r>
            <w:r w:rsidRPr="00BF5D63">
              <w:rPr>
                <w:sz w:val="24"/>
                <w:szCs w:val="24"/>
              </w:rPr>
              <w:t>т в силу со дня официального опубликования настоящего Федерального закона.</w:t>
            </w:r>
            <w:bookmarkStart w:id="1" w:name="P4884"/>
            <w:bookmarkStart w:id="2" w:name="P4887"/>
            <w:bookmarkEnd w:id="1"/>
            <w:bookmarkEnd w:id="2"/>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Pr="00241A55" w:rsidRDefault="0059669B" w:rsidP="00A52E89">
            <w:pPr>
              <w:adjustRightInd w:val="0"/>
              <w:jc w:val="both"/>
              <w:outlineLvl w:val="0"/>
              <w:rPr>
                <w:sz w:val="24"/>
                <w:szCs w:val="24"/>
              </w:rPr>
            </w:pPr>
            <w:r w:rsidRPr="00241A55">
              <w:rPr>
                <w:sz w:val="24"/>
                <w:szCs w:val="24"/>
              </w:rPr>
              <w:t>Федеральный закон</w:t>
            </w:r>
            <w:r>
              <w:rPr>
                <w:sz w:val="24"/>
                <w:szCs w:val="24"/>
              </w:rPr>
              <w:t xml:space="preserve"> от 02</w:t>
            </w:r>
            <w:r w:rsidRPr="00BF5D63">
              <w:rPr>
                <w:sz w:val="24"/>
                <w:szCs w:val="24"/>
              </w:rPr>
              <w:t>.0</w:t>
            </w:r>
            <w:r>
              <w:rPr>
                <w:sz w:val="24"/>
                <w:szCs w:val="24"/>
              </w:rPr>
              <w:t>7</w:t>
            </w:r>
            <w:r w:rsidRPr="00BF5D63">
              <w:rPr>
                <w:sz w:val="24"/>
                <w:szCs w:val="24"/>
              </w:rPr>
              <w:t>.202</w:t>
            </w:r>
            <w:r>
              <w:rPr>
                <w:sz w:val="24"/>
                <w:szCs w:val="24"/>
              </w:rPr>
              <w:t>1</w:t>
            </w:r>
            <w:r w:rsidRPr="00BF5D63">
              <w:rPr>
                <w:sz w:val="24"/>
                <w:szCs w:val="24"/>
              </w:rPr>
              <w:t xml:space="preserve"> № </w:t>
            </w:r>
            <w:r>
              <w:rPr>
                <w:sz w:val="24"/>
                <w:szCs w:val="24"/>
              </w:rPr>
              <w:t>359</w:t>
            </w:r>
            <w:r w:rsidRPr="00BF5D63">
              <w:rPr>
                <w:sz w:val="24"/>
                <w:szCs w:val="24"/>
              </w:rPr>
              <w:t>-ФЗ</w:t>
            </w:r>
            <w:r>
              <w:rPr>
                <w:sz w:val="24"/>
                <w:szCs w:val="24"/>
              </w:rP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Pr="00241A55">
              <w:rPr>
                <w:sz w:val="24"/>
                <w:szCs w:val="24"/>
              </w:rPr>
              <w:t>Российской Федерации»</w:t>
            </w:r>
            <w:r>
              <w:rPr>
                <w:sz w:val="24"/>
                <w:szCs w:val="24"/>
              </w:rPr>
              <w:t xml:space="preserve"> </w:t>
            </w:r>
            <w:r w:rsidRPr="00437C7B">
              <w:rPr>
                <w:i/>
                <w:sz w:val="24"/>
                <w:szCs w:val="24"/>
              </w:rPr>
              <w:t>(статья 12)</w:t>
            </w:r>
          </w:p>
        </w:tc>
        <w:tc>
          <w:tcPr>
            <w:tcW w:w="2693" w:type="dxa"/>
          </w:tcPr>
          <w:p w:rsidR="0059669B" w:rsidRDefault="0059669B" w:rsidP="00EB7AAE">
            <w:pPr>
              <w:autoSpaceDE w:val="0"/>
              <w:autoSpaceDN w:val="0"/>
              <w:adjustRightInd w:val="0"/>
              <w:jc w:val="both"/>
              <w:rPr>
                <w:sz w:val="24"/>
                <w:szCs w:val="24"/>
              </w:rPr>
            </w:pPr>
            <w:r>
              <w:rPr>
                <w:sz w:val="24"/>
                <w:szCs w:val="24"/>
              </w:rPr>
              <w:t>Настоящий Федеральный закон вступает в силу с 1 января 2022 года, за исключением положений, для которых настоящей статьей установлен иной срок вступления их в силу.</w:t>
            </w: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Default="0059669B" w:rsidP="00EB7AAE">
            <w:pPr>
              <w:adjustRightInd w:val="0"/>
              <w:jc w:val="both"/>
              <w:outlineLvl w:val="0"/>
              <w:rPr>
                <w:sz w:val="24"/>
                <w:szCs w:val="24"/>
              </w:rPr>
            </w:pPr>
            <w:r w:rsidRPr="00241A55">
              <w:rPr>
                <w:sz w:val="24"/>
                <w:szCs w:val="24"/>
              </w:rPr>
              <w:t>Федеральный закон</w:t>
            </w:r>
            <w:r>
              <w:rPr>
                <w:sz w:val="24"/>
                <w:szCs w:val="24"/>
              </w:rPr>
              <w:t xml:space="preserve"> от 06</w:t>
            </w:r>
            <w:r w:rsidRPr="00BF5D63">
              <w:rPr>
                <w:sz w:val="24"/>
                <w:szCs w:val="24"/>
              </w:rPr>
              <w:t>.</w:t>
            </w:r>
            <w:r>
              <w:rPr>
                <w:sz w:val="24"/>
                <w:szCs w:val="24"/>
              </w:rPr>
              <w:t>12</w:t>
            </w:r>
            <w:r w:rsidRPr="00BF5D63">
              <w:rPr>
                <w:sz w:val="24"/>
                <w:szCs w:val="24"/>
              </w:rPr>
              <w:t>.202</w:t>
            </w:r>
            <w:r>
              <w:rPr>
                <w:sz w:val="24"/>
                <w:szCs w:val="24"/>
              </w:rPr>
              <w:t>1</w:t>
            </w:r>
            <w:r w:rsidRPr="00BF5D63">
              <w:rPr>
                <w:sz w:val="24"/>
                <w:szCs w:val="24"/>
              </w:rPr>
              <w:t xml:space="preserve"> № </w:t>
            </w:r>
            <w:r>
              <w:rPr>
                <w:sz w:val="24"/>
                <w:szCs w:val="24"/>
              </w:rPr>
              <w:t>408</w:t>
            </w:r>
            <w:r w:rsidRPr="00BF5D63">
              <w:rPr>
                <w:sz w:val="24"/>
                <w:szCs w:val="24"/>
              </w:rPr>
              <w:t>-ФЗ</w:t>
            </w:r>
            <w:r>
              <w:rPr>
                <w:sz w:val="24"/>
                <w:szCs w:val="24"/>
              </w:rPr>
              <w:t xml:space="preserve"> «О внесении изменений в отдельные законодательные акты Российской Федерации</w:t>
            </w:r>
            <w:r w:rsidRPr="00241A55">
              <w:rPr>
                <w:sz w:val="24"/>
                <w:szCs w:val="24"/>
              </w:rPr>
              <w:t>»</w:t>
            </w:r>
          </w:p>
          <w:p w:rsidR="0059669B" w:rsidRDefault="0059669B" w:rsidP="00EB7AAE">
            <w:pPr>
              <w:adjustRightInd w:val="0"/>
              <w:jc w:val="both"/>
              <w:outlineLvl w:val="0"/>
              <w:rPr>
                <w:i/>
                <w:sz w:val="24"/>
                <w:szCs w:val="24"/>
              </w:rPr>
            </w:pPr>
            <w:r w:rsidRPr="00437C7B">
              <w:rPr>
                <w:i/>
                <w:sz w:val="24"/>
                <w:szCs w:val="24"/>
              </w:rPr>
              <w:t xml:space="preserve">(статья </w:t>
            </w:r>
            <w:r>
              <w:rPr>
                <w:i/>
                <w:sz w:val="24"/>
                <w:szCs w:val="24"/>
              </w:rPr>
              <w:t>6</w:t>
            </w:r>
            <w:r w:rsidRPr="00437C7B">
              <w:rPr>
                <w:i/>
                <w:sz w:val="24"/>
                <w:szCs w:val="24"/>
              </w:rPr>
              <w:t>)</w:t>
            </w:r>
          </w:p>
          <w:p w:rsidR="0059669B" w:rsidRPr="00241A55" w:rsidRDefault="0059669B" w:rsidP="003213ED">
            <w:pPr>
              <w:pStyle w:val="ConsPlusTitle"/>
              <w:jc w:val="center"/>
              <w:rPr>
                <w:sz w:val="24"/>
                <w:szCs w:val="24"/>
              </w:rPr>
            </w:pPr>
          </w:p>
        </w:tc>
        <w:tc>
          <w:tcPr>
            <w:tcW w:w="2693" w:type="dxa"/>
          </w:tcPr>
          <w:p w:rsidR="0059669B" w:rsidRDefault="0059669B" w:rsidP="003213ED">
            <w:pPr>
              <w:autoSpaceDE w:val="0"/>
              <w:autoSpaceDN w:val="0"/>
              <w:adjustRightInd w:val="0"/>
              <w:jc w:val="both"/>
              <w:rPr>
                <w:sz w:val="24"/>
                <w:szCs w:val="24"/>
              </w:rPr>
            </w:pPr>
            <w:r w:rsidRPr="00EB7AAE">
              <w:rPr>
                <w:sz w:val="24"/>
                <w:szCs w:val="24"/>
              </w:rPr>
              <w:t>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Default="0059669B" w:rsidP="00517595">
            <w:pPr>
              <w:adjustRightInd w:val="0"/>
              <w:jc w:val="both"/>
              <w:outlineLvl w:val="0"/>
              <w:rPr>
                <w:sz w:val="24"/>
                <w:szCs w:val="24"/>
              </w:rPr>
            </w:pPr>
            <w:r w:rsidRPr="00241A55">
              <w:rPr>
                <w:sz w:val="24"/>
                <w:szCs w:val="24"/>
              </w:rPr>
              <w:t>Федеральный закон</w:t>
            </w:r>
            <w:r>
              <w:rPr>
                <w:sz w:val="24"/>
                <w:szCs w:val="24"/>
              </w:rPr>
              <w:t xml:space="preserve"> от 14</w:t>
            </w:r>
            <w:r w:rsidRPr="00BF5D63">
              <w:rPr>
                <w:sz w:val="24"/>
                <w:szCs w:val="24"/>
              </w:rPr>
              <w:t>.</w:t>
            </w:r>
            <w:r>
              <w:rPr>
                <w:sz w:val="24"/>
                <w:szCs w:val="24"/>
              </w:rPr>
              <w:t>07</w:t>
            </w:r>
            <w:r w:rsidRPr="00BF5D63">
              <w:rPr>
                <w:sz w:val="24"/>
                <w:szCs w:val="24"/>
              </w:rPr>
              <w:t>.202</w:t>
            </w:r>
            <w:r>
              <w:rPr>
                <w:sz w:val="24"/>
                <w:szCs w:val="24"/>
              </w:rPr>
              <w:t>2</w:t>
            </w:r>
            <w:r w:rsidRPr="00BF5D63">
              <w:rPr>
                <w:sz w:val="24"/>
                <w:szCs w:val="24"/>
              </w:rPr>
              <w:t xml:space="preserve"> № </w:t>
            </w:r>
            <w:r>
              <w:rPr>
                <w:sz w:val="24"/>
                <w:szCs w:val="24"/>
              </w:rPr>
              <w:t>253</w:t>
            </w:r>
            <w:r w:rsidRPr="00BF5D63">
              <w:rPr>
                <w:sz w:val="24"/>
                <w:szCs w:val="24"/>
              </w:rPr>
              <w:t>-ФЗ</w:t>
            </w:r>
            <w:r>
              <w:rPr>
                <w:sz w:val="24"/>
                <w:szCs w:val="24"/>
              </w:rPr>
              <w:t xml:space="preserve"> «О военном инновационном технополисе «ЭРА» Министерства обороны </w:t>
            </w:r>
            <w:r>
              <w:rPr>
                <w:sz w:val="24"/>
                <w:szCs w:val="24"/>
              </w:rPr>
              <w:lastRenderedPageBreak/>
              <w:t>Российской Федерации и о внесении изменений в отдельные законодательные акты Российской Федерации</w:t>
            </w:r>
            <w:r w:rsidRPr="00241A55">
              <w:rPr>
                <w:sz w:val="24"/>
                <w:szCs w:val="24"/>
              </w:rPr>
              <w:t>»</w:t>
            </w:r>
          </w:p>
          <w:p w:rsidR="0059669B" w:rsidRPr="00241A55" w:rsidRDefault="0059669B" w:rsidP="00517595">
            <w:pPr>
              <w:adjustRightInd w:val="0"/>
              <w:jc w:val="both"/>
              <w:outlineLvl w:val="0"/>
              <w:rPr>
                <w:sz w:val="24"/>
                <w:szCs w:val="24"/>
              </w:rPr>
            </w:pPr>
            <w:r w:rsidRPr="00437C7B">
              <w:rPr>
                <w:i/>
                <w:sz w:val="24"/>
                <w:szCs w:val="24"/>
              </w:rPr>
              <w:t>(</w:t>
            </w:r>
            <w:r>
              <w:rPr>
                <w:i/>
                <w:sz w:val="24"/>
                <w:szCs w:val="24"/>
              </w:rPr>
              <w:t xml:space="preserve">часть 8 </w:t>
            </w:r>
            <w:r w:rsidRPr="00437C7B">
              <w:rPr>
                <w:i/>
                <w:sz w:val="24"/>
                <w:szCs w:val="24"/>
              </w:rPr>
              <w:t>стать</w:t>
            </w:r>
            <w:r>
              <w:rPr>
                <w:i/>
                <w:sz w:val="24"/>
                <w:szCs w:val="24"/>
              </w:rPr>
              <w:t>и 3</w:t>
            </w:r>
            <w:r w:rsidRPr="00437C7B">
              <w:rPr>
                <w:i/>
                <w:sz w:val="24"/>
                <w:szCs w:val="24"/>
              </w:rPr>
              <w:t>)</w:t>
            </w:r>
          </w:p>
        </w:tc>
        <w:tc>
          <w:tcPr>
            <w:tcW w:w="2693" w:type="dxa"/>
          </w:tcPr>
          <w:p w:rsidR="0059669B" w:rsidRPr="00EB7AAE" w:rsidRDefault="0059669B" w:rsidP="00630A38">
            <w:pPr>
              <w:autoSpaceDE w:val="0"/>
              <w:autoSpaceDN w:val="0"/>
              <w:adjustRightInd w:val="0"/>
              <w:jc w:val="both"/>
              <w:rPr>
                <w:sz w:val="24"/>
                <w:szCs w:val="24"/>
              </w:rPr>
            </w:pPr>
            <w:r>
              <w:rPr>
                <w:sz w:val="24"/>
                <w:szCs w:val="24"/>
              </w:rPr>
              <w:lastRenderedPageBreak/>
              <w:t xml:space="preserve">Настоящий Федеральный закон вступает в силу по истечении девяноста </w:t>
            </w:r>
            <w:r>
              <w:rPr>
                <w:sz w:val="24"/>
                <w:szCs w:val="24"/>
              </w:rPr>
              <w:lastRenderedPageBreak/>
              <w:t>дней после дня его официального опубликования.</w:t>
            </w: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Default="0059669B" w:rsidP="00DF24E9">
            <w:pPr>
              <w:adjustRightInd w:val="0"/>
              <w:jc w:val="both"/>
              <w:outlineLvl w:val="0"/>
              <w:rPr>
                <w:sz w:val="24"/>
                <w:szCs w:val="24"/>
              </w:rPr>
            </w:pPr>
            <w:r w:rsidRPr="00241A55">
              <w:rPr>
                <w:sz w:val="24"/>
                <w:szCs w:val="24"/>
              </w:rPr>
              <w:t>Федеральный закон</w:t>
            </w:r>
            <w:r>
              <w:rPr>
                <w:sz w:val="24"/>
                <w:szCs w:val="24"/>
              </w:rPr>
              <w:t xml:space="preserve"> от 14</w:t>
            </w:r>
            <w:r w:rsidRPr="00BF5D63">
              <w:rPr>
                <w:sz w:val="24"/>
                <w:szCs w:val="24"/>
              </w:rPr>
              <w:t>.</w:t>
            </w:r>
            <w:r>
              <w:rPr>
                <w:sz w:val="24"/>
                <w:szCs w:val="24"/>
              </w:rPr>
              <w:t>07</w:t>
            </w:r>
            <w:r w:rsidRPr="00BF5D63">
              <w:rPr>
                <w:sz w:val="24"/>
                <w:szCs w:val="24"/>
              </w:rPr>
              <w:t>.202</w:t>
            </w:r>
            <w:r>
              <w:rPr>
                <w:sz w:val="24"/>
                <w:szCs w:val="24"/>
              </w:rPr>
              <w:t>2</w:t>
            </w:r>
            <w:r w:rsidRPr="00BF5D63">
              <w:rPr>
                <w:sz w:val="24"/>
                <w:szCs w:val="24"/>
              </w:rPr>
              <w:t xml:space="preserve"> № </w:t>
            </w:r>
            <w:r>
              <w:rPr>
                <w:sz w:val="24"/>
                <w:szCs w:val="24"/>
              </w:rPr>
              <w:t>253</w:t>
            </w:r>
            <w:r w:rsidRPr="00BF5D63">
              <w:rPr>
                <w:sz w:val="24"/>
                <w:szCs w:val="24"/>
              </w:rPr>
              <w:t>-ФЗ</w:t>
            </w:r>
            <w:r>
              <w:rPr>
                <w:sz w:val="24"/>
                <w:szCs w:val="24"/>
              </w:rPr>
              <w:t xml:space="preserve"> «О внесении изменений в Федеральный закон «О территориях опережающего социально-экономического развития в Российской Федерации» и отдельные законодательные акты Российской Федерации</w:t>
            </w:r>
            <w:r w:rsidRPr="00241A55">
              <w:rPr>
                <w:sz w:val="24"/>
                <w:szCs w:val="24"/>
              </w:rPr>
              <w:t>»</w:t>
            </w:r>
          </w:p>
          <w:p w:rsidR="0059669B" w:rsidRPr="00241A55" w:rsidRDefault="0059669B" w:rsidP="00DF24E9">
            <w:pPr>
              <w:adjustRightInd w:val="0"/>
              <w:jc w:val="both"/>
              <w:outlineLvl w:val="0"/>
              <w:rPr>
                <w:sz w:val="24"/>
                <w:szCs w:val="24"/>
              </w:rPr>
            </w:pPr>
            <w:r w:rsidRPr="00437C7B">
              <w:rPr>
                <w:i/>
                <w:sz w:val="24"/>
                <w:szCs w:val="24"/>
              </w:rPr>
              <w:t>(</w:t>
            </w:r>
            <w:r>
              <w:rPr>
                <w:i/>
                <w:sz w:val="24"/>
                <w:szCs w:val="24"/>
              </w:rPr>
              <w:t xml:space="preserve">часть 8 </w:t>
            </w:r>
            <w:r w:rsidRPr="00437C7B">
              <w:rPr>
                <w:i/>
                <w:sz w:val="24"/>
                <w:szCs w:val="24"/>
              </w:rPr>
              <w:t>стать</w:t>
            </w:r>
            <w:r>
              <w:rPr>
                <w:i/>
                <w:sz w:val="24"/>
                <w:szCs w:val="24"/>
              </w:rPr>
              <w:t>и 3</w:t>
            </w:r>
            <w:r w:rsidRPr="00437C7B">
              <w:rPr>
                <w:i/>
                <w:sz w:val="24"/>
                <w:szCs w:val="24"/>
              </w:rPr>
              <w:t>)</w:t>
            </w:r>
          </w:p>
        </w:tc>
        <w:tc>
          <w:tcPr>
            <w:tcW w:w="2693" w:type="dxa"/>
          </w:tcPr>
          <w:p w:rsidR="0059669B" w:rsidRPr="00DF24E9" w:rsidRDefault="0059669B" w:rsidP="00DF24E9">
            <w:pPr>
              <w:autoSpaceDE w:val="0"/>
              <w:autoSpaceDN w:val="0"/>
              <w:adjustRightInd w:val="0"/>
              <w:jc w:val="both"/>
              <w:rPr>
                <w:sz w:val="24"/>
                <w:szCs w:val="24"/>
              </w:rPr>
            </w:pPr>
            <w:r w:rsidRPr="00DF24E9">
              <w:rPr>
                <w:sz w:val="24"/>
                <w:szCs w:val="24"/>
              </w:rPr>
              <w:t>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9669B" w:rsidRDefault="0059669B" w:rsidP="00630A38">
            <w:pPr>
              <w:autoSpaceDE w:val="0"/>
              <w:autoSpaceDN w:val="0"/>
              <w:adjustRightInd w:val="0"/>
              <w:jc w:val="both"/>
              <w:rPr>
                <w:sz w:val="24"/>
                <w:szCs w:val="24"/>
              </w:rPr>
            </w:pP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Default="0059669B" w:rsidP="000F7B9D">
            <w:pPr>
              <w:adjustRightInd w:val="0"/>
              <w:jc w:val="both"/>
              <w:outlineLvl w:val="0"/>
              <w:rPr>
                <w:sz w:val="24"/>
                <w:szCs w:val="24"/>
              </w:rPr>
            </w:pPr>
            <w:r w:rsidRPr="00241A55">
              <w:rPr>
                <w:sz w:val="24"/>
                <w:szCs w:val="24"/>
              </w:rPr>
              <w:t>Федеральный закон</w:t>
            </w:r>
            <w:r>
              <w:rPr>
                <w:sz w:val="24"/>
                <w:szCs w:val="24"/>
              </w:rPr>
              <w:t xml:space="preserve"> от 05</w:t>
            </w:r>
            <w:r w:rsidRPr="00BF5D63">
              <w:rPr>
                <w:sz w:val="24"/>
                <w:szCs w:val="24"/>
              </w:rPr>
              <w:t>.</w:t>
            </w:r>
            <w:r>
              <w:rPr>
                <w:sz w:val="24"/>
                <w:szCs w:val="24"/>
              </w:rPr>
              <w:t>12</w:t>
            </w:r>
            <w:r w:rsidRPr="00BF5D63">
              <w:rPr>
                <w:sz w:val="24"/>
                <w:szCs w:val="24"/>
              </w:rPr>
              <w:t>.202</w:t>
            </w:r>
            <w:r>
              <w:rPr>
                <w:sz w:val="24"/>
                <w:szCs w:val="24"/>
              </w:rPr>
              <w:t>2</w:t>
            </w:r>
            <w:r w:rsidRPr="00BF5D63">
              <w:rPr>
                <w:sz w:val="24"/>
                <w:szCs w:val="24"/>
              </w:rPr>
              <w:t xml:space="preserve"> № </w:t>
            </w:r>
            <w:r>
              <w:rPr>
                <w:sz w:val="24"/>
                <w:szCs w:val="24"/>
              </w:rPr>
              <w:t>498</w:t>
            </w:r>
            <w:r w:rsidRPr="00BF5D63">
              <w:rPr>
                <w:sz w:val="24"/>
                <w:szCs w:val="24"/>
              </w:rPr>
              <w:t>-ФЗ</w:t>
            </w:r>
            <w:r>
              <w:rPr>
                <w:sz w:val="24"/>
                <w:szCs w:val="24"/>
              </w:rPr>
              <w:t xml:space="preserve"> «О внесении изменений в отдельные законодательные акты Российской Федерации</w:t>
            </w:r>
            <w:r w:rsidRPr="00241A55">
              <w:rPr>
                <w:sz w:val="24"/>
                <w:szCs w:val="24"/>
              </w:rPr>
              <w:t>»</w:t>
            </w:r>
          </w:p>
          <w:p w:rsidR="0059669B" w:rsidRPr="000F7B9D" w:rsidRDefault="0059669B" w:rsidP="000F7B9D">
            <w:pPr>
              <w:adjustRightInd w:val="0"/>
              <w:jc w:val="both"/>
              <w:outlineLvl w:val="0"/>
              <w:rPr>
                <w:i/>
                <w:sz w:val="24"/>
                <w:szCs w:val="24"/>
              </w:rPr>
            </w:pPr>
            <w:r w:rsidRPr="00437C7B">
              <w:rPr>
                <w:i/>
                <w:sz w:val="24"/>
                <w:szCs w:val="24"/>
              </w:rPr>
              <w:t>(</w:t>
            </w:r>
            <w:r>
              <w:rPr>
                <w:i/>
                <w:sz w:val="24"/>
                <w:szCs w:val="24"/>
              </w:rPr>
              <w:t xml:space="preserve">часть 5 </w:t>
            </w:r>
            <w:r w:rsidRPr="00437C7B">
              <w:rPr>
                <w:i/>
                <w:sz w:val="24"/>
                <w:szCs w:val="24"/>
              </w:rPr>
              <w:t>стать</w:t>
            </w:r>
            <w:r>
              <w:rPr>
                <w:i/>
                <w:sz w:val="24"/>
                <w:szCs w:val="24"/>
              </w:rPr>
              <w:t>и 2</w:t>
            </w:r>
            <w:r w:rsidRPr="00437C7B">
              <w:rPr>
                <w:i/>
                <w:sz w:val="24"/>
                <w:szCs w:val="24"/>
              </w:rPr>
              <w:t>)</w:t>
            </w:r>
          </w:p>
        </w:tc>
        <w:tc>
          <w:tcPr>
            <w:tcW w:w="2693" w:type="dxa"/>
          </w:tcPr>
          <w:p w:rsidR="0059669B" w:rsidRDefault="0059669B" w:rsidP="000F7B9D">
            <w:pPr>
              <w:autoSpaceDE w:val="0"/>
              <w:autoSpaceDN w:val="0"/>
              <w:adjustRightInd w:val="0"/>
              <w:jc w:val="both"/>
              <w:rPr>
                <w:sz w:val="24"/>
                <w:szCs w:val="24"/>
              </w:rPr>
            </w:pPr>
            <w:r>
              <w:rPr>
                <w:sz w:val="24"/>
                <w:szCs w:val="24"/>
              </w:rPr>
              <w:t>Настоящий Федеральный закон вступает в силу со дня его официального опубликования.</w:t>
            </w:r>
          </w:p>
          <w:p w:rsidR="0059669B" w:rsidRPr="00DF24E9" w:rsidRDefault="0059669B" w:rsidP="00DF24E9">
            <w:pPr>
              <w:autoSpaceDE w:val="0"/>
              <w:autoSpaceDN w:val="0"/>
              <w:adjustRightInd w:val="0"/>
              <w:jc w:val="both"/>
              <w:rPr>
                <w:sz w:val="24"/>
                <w:szCs w:val="24"/>
              </w:rPr>
            </w:pP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59669B" w:rsidRDefault="0059669B" w:rsidP="004E5693">
            <w:pPr>
              <w:adjustRightInd w:val="0"/>
              <w:jc w:val="both"/>
              <w:outlineLvl w:val="0"/>
              <w:rPr>
                <w:sz w:val="24"/>
                <w:szCs w:val="24"/>
              </w:rPr>
            </w:pPr>
            <w:r w:rsidRPr="00241A55">
              <w:rPr>
                <w:sz w:val="24"/>
                <w:szCs w:val="24"/>
              </w:rPr>
              <w:t>Федеральный закон</w:t>
            </w:r>
            <w:r>
              <w:rPr>
                <w:sz w:val="24"/>
                <w:szCs w:val="24"/>
              </w:rPr>
              <w:t xml:space="preserve"> от 03</w:t>
            </w:r>
            <w:r w:rsidRPr="00BF5D63">
              <w:rPr>
                <w:sz w:val="24"/>
                <w:szCs w:val="24"/>
              </w:rPr>
              <w:t>.</w:t>
            </w:r>
            <w:r>
              <w:rPr>
                <w:sz w:val="24"/>
                <w:szCs w:val="24"/>
              </w:rPr>
              <w:t>04</w:t>
            </w:r>
            <w:r w:rsidRPr="00BF5D63">
              <w:rPr>
                <w:sz w:val="24"/>
                <w:szCs w:val="24"/>
              </w:rPr>
              <w:t>.202</w:t>
            </w:r>
            <w:r>
              <w:rPr>
                <w:sz w:val="24"/>
                <w:szCs w:val="24"/>
              </w:rPr>
              <w:t>3</w:t>
            </w:r>
            <w:r w:rsidRPr="00BF5D63">
              <w:rPr>
                <w:sz w:val="24"/>
                <w:szCs w:val="24"/>
              </w:rPr>
              <w:t xml:space="preserve"> № </w:t>
            </w:r>
            <w:r>
              <w:rPr>
                <w:sz w:val="24"/>
                <w:szCs w:val="24"/>
              </w:rPr>
              <w:t>100</w:t>
            </w:r>
            <w:r w:rsidRPr="00BF5D63">
              <w:rPr>
                <w:sz w:val="24"/>
                <w:szCs w:val="24"/>
              </w:rPr>
              <w:t>-ФЗ</w:t>
            </w:r>
            <w:r>
              <w:rPr>
                <w:sz w:val="24"/>
                <w:szCs w:val="24"/>
              </w:rPr>
              <w:t xml:space="preserve"> «О внесении изменений в Федеральный закон «О безопасном обращении с пестицидами и агрохимикатами» и статью 2 Федерального закона «О государственном контроле (надзоре) и муниципальном контроле в Российской Федерации»</w:t>
            </w:r>
          </w:p>
          <w:p w:rsidR="0059669B" w:rsidRPr="00241A55" w:rsidRDefault="0059669B" w:rsidP="004E5693">
            <w:pPr>
              <w:adjustRightInd w:val="0"/>
              <w:jc w:val="both"/>
              <w:outlineLvl w:val="0"/>
              <w:rPr>
                <w:sz w:val="24"/>
                <w:szCs w:val="24"/>
              </w:rPr>
            </w:pPr>
            <w:r w:rsidRPr="00437C7B">
              <w:rPr>
                <w:i/>
                <w:sz w:val="24"/>
                <w:szCs w:val="24"/>
              </w:rPr>
              <w:t>(</w:t>
            </w:r>
            <w:r>
              <w:rPr>
                <w:i/>
                <w:sz w:val="24"/>
                <w:szCs w:val="24"/>
              </w:rPr>
              <w:t xml:space="preserve">пункт 1 части 4 </w:t>
            </w:r>
            <w:r w:rsidRPr="00437C7B">
              <w:rPr>
                <w:i/>
                <w:sz w:val="24"/>
                <w:szCs w:val="24"/>
              </w:rPr>
              <w:t>стать</w:t>
            </w:r>
            <w:r>
              <w:rPr>
                <w:i/>
                <w:sz w:val="24"/>
                <w:szCs w:val="24"/>
              </w:rPr>
              <w:t>и 2</w:t>
            </w:r>
            <w:r w:rsidRPr="00437C7B">
              <w:rPr>
                <w:i/>
                <w:sz w:val="24"/>
                <w:szCs w:val="24"/>
              </w:rPr>
              <w:t>)</w:t>
            </w:r>
          </w:p>
        </w:tc>
        <w:tc>
          <w:tcPr>
            <w:tcW w:w="2693" w:type="dxa"/>
          </w:tcPr>
          <w:p w:rsidR="0059669B" w:rsidRDefault="0059669B" w:rsidP="004E5693">
            <w:pPr>
              <w:autoSpaceDE w:val="0"/>
              <w:autoSpaceDN w:val="0"/>
              <w:adjustRightInd w:val="0"/>
              <w:jc w:val="both"/>
              <w:rPr>
                <w:sz w:val="24"/>
                <w:szCs w:val="24"/>
              </w:rPr>
            </w:pPr>
            <w:r>
              <w:rPr>
                <w:sz w:val="24"/>
                <w:szCs w:val="24"/>
              </w:rPr>
              <w:t>Настоящий Федеральный закон вступает в силу с 1 июля 2023 года.</w:t>
            </w:r>
          </w:p>
          <w:p w:rsidR="0059669B" w:rsidRDefault="0059669B" w:rsidP="000F7B9D">
            <w:pPr>
              <w:autoSpaceDE w:val="0"/>
              <w:autoSpaceDN w:val="0"/>
              <w:adjustRightInd w:val="0"/>
              <w:jc w:val="both"/>
              <w:rPr>
                <w:sz w:val="24"/>
                <w:szCs w:val="24"/>
              </w:rPr>
            </w:pPr>
            <w:bookmarkStart w:id="3" w:name="_GoBack"/>
            <w:bookmarkEnd w:id="3"/>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D95516" w:rsidRDefault="00D95516" w:rsidP="00D95516">
            <w:pPr>
              <w:adjustRightInd w:val="0"/>
              <w:jc w:val="both"/>
              <w:outlineLvl w:val="0"/>
              <w:rPr>
                <w:sz w:val="24"/>
                <w:szCs w:val="24"/>
              </w:rPr>
            </w:pPr>
            <w:r w:rsidRPr="00241A55">
              <w:rPr>
                <w:sz w:val="24"/>
                <w:szCs w:val="24"/>
              </w:rPr>
              <w:t>Федеральный закон</w:t>
            </w:r>
            <w:r>
              <w:rPr>
                <w:sz w:val="24"/>
                <w:szCs w:val="24"/>
              </w:rPr>
              <w:t xml:space="preserve"> от 24</w:t>
            </w:r>
            <w:r w:rsidRPr="00BF5D63">
              <w:rPr>
                <w:sz w:val="24"/>
                <w:szCs w:val="24"/>
              </w:rPr>
              <w:t>.</w:t>
            </w:r>
            <w:r>
              <w:rPr>
                <w:sz w:val="24"/>
                <w:szCs w:val="24"/>
              </w:rPr>
              <w:t>07</w:t>
            </w:r>
            <w:r w:rsidRPr="00BF5D63">
              <w:rPr>
                <w:sz w:val="24"/>
                <w:szCs w:val="24"/>
              </w:rPr>
              <w:t>.202</w:t>
            </w:r>
            <w:r>
              <w:rPr>
                <w:sz w:val="24"/>
                <w:szCs w:val="24"/>
              </w:rPr>
              <w:t>3</w:t>
            </w:r>
            <w:r w:rsidRPr="00BF5D63">
              <w:rPr>
                <w:sz w:val="24"/>
                <w:szCs w:val="24"/>
              </w:rPr>
              <w:t xml:space="preserve"> № </w:t>
            </w:r>
            <w:r>
              <w:rPr>
                <w:sz w:val="24"/>
                <w:szCs w:val="24"/>
              </w:rPr>
              <w:t>358</w:t>
            </w:r>
            <w:r w:rsidRPr="00BF5D63">
              <w:rPr>
                <w:sz w:val="24"/>
                <w:szCs w:val="24"/>
              </w:rPr>
              <w:t>-ФЗ</w:t>
            </w:r>
            <w:r>
              <w:rPr>
                <w:sz w:val="24"/>
                <w:szCs w:val="24"/>
              </w:rPr>
              <w:t xml:space="preserve"> «О внесении изменений в отдельные законодательные акты Российской Федерации</w:t>
            </w:r>
            <w:r w:rsidRPr="00241A55">
              <w:rPr>
                <w:sz w:val="24"/>
                <w:szCs w:val="24"/>
              </w:rPr>
              <w:t>»</w:t>
            </w:r>
          </w:p>
          <w:p w:rsidR="0059669B" w:rsidRPr="00241A55" w:rsidRDefault="00D95516" w:rsidP="00D95516">
            <w:pPr>
              <w:adjustRightInd w:val="0"/>
              <w:jc w:val="both"/>
              <w:outlineLvl w:val="0"/>
              <w:rPr>
                <w:sz w:val="24"/>
                <w:szCs w:val="24"/>
              </w:rPr>
            </w:pPr>
            <w:r w:rsidRPr="00437C7B">
              <w:rPr>
                <w:i/>
                <w:sz w:val="24"/>
                <w:szCs w:val="24"/>
              </w:rPr>
              <w:t>(стать</w:t>
            </w:r>
            <w:r>
              <w:rPr>
                <w:i/>
                <w:sz w:val="24"/>
                <w:szCs w:val="24"/>
              </w:rPr>
              <w:t>я 3</w:t>
            </w:r>
            <w:r w:rsidRPr="00437C7B">
              <w:rPr>
                <w:i/>
                <w:sz w:val="24"/>
                <w:szCs w:val="24"/>
              </w:rPr>
              <w:t>)</w:t>
            </w:r>
          </w:p>
        </w:tc>
        <w:tc>
          <w:tcPr>
            <w:tcW w:w="2693" w:type="dxa"/>
          </w:tcPr>
          <w:p w:rsidR="00890FD2" w:rsidRDefault="00890FD2" w:rsidP="00890FD2">
            <w:pPr>
              <w:autoSpaceDE w:val="0"/>
              <w:autoSpaceDN w:val="0"/>
              <w:adjustRightInd w:val="0"/>
              <w:jc w:val="both"/>
              <w:rPr>
                <w:sz w:val="24"/>
                <w:szCs w:val="24"/>
              </w:rPr>
            </w:pPr>
            <w:r>
              <w:rPr>
                <w:sz w:val="24"/>
                <w:szCs w:val="24"/>
              </w:rPr>
              <w:t>Настоящий Федеральный закон вступает в силу со дня его официального опубликования.</w:t>
            </w:r>
          </w:p>
          <w:p w:rsidR="0059669B" w:rsidRDefault="0059669B" w:rsidP="00D95516">
            <w:pPr>
              <w:autoSpaceDE w:val="0"/>
              <w:autoSpaceDN w:val="0"/>
              <w:adjustRightInd w:val="0"/>
              <w:jc w:val="both"/>
              <w:rPr>
                <w:sz w:val="24"/>
                <w:szCs w:val="24"/>
              </w:rPr>
            </w:pP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D95516" w:rsidRDefault="00D95516" w:rsidP="00D95516">
            <w:pPr>
              <w:adjustRightInd w:val="0"/>
              <w:jc w:val="both"/>
              <w:outlineLvl w:val="0"/>
              <w:rPr>
                <w:sz w:val="24"/>
                <w:szCs w:val="24"/>
              </w:rPr>
            </w:pPr>
            <w:r w:rsidRPr="00241A55">
              <w:rPr>
                <w:sz w:val="24"/>
                <w:szCs w:val="24"/>
              </w:rPr>
              <w:t>Федеральный закон</w:t>
            </w:r>
            <w:r>
              <w:rPr>
                <w:sz w:val="24"/>
                <w:szCs w:val="24"/>
              </w:rPr>
              <w:t xml:space="preserve"> от </w:t>
            </w:r>
            <w:r w:rsidR="00332BD8">
              <w:rPr>
                <w:sz w:val="24"/>
                <w:szCs w:val="24"/>
              </w:rPr>
              <w:t>04</w:t>
            </w:r>
            <w:r w:rsidRPr="00BF5D63">
              <w:rPr>
                <w:sz w:val="24"/>
                <w:szCs w:val="24"/>
              </w:rPr>
              <w:t>.</w:t>
            </w:r>
            <w:r>
              <w:rPr>
                <w:sz w:val="24"/>
                <w:szCs w:val="24"/>
              </w:rPr>
              <w:t>0</w:t>
            </w:r>
            <w:r w:rsidR="00332BD8">
              <w:rPr>
                <w:sz w:val="24"/>
                <w:szCs w:val="24"/>
              </w:rPr>
              <w:t>8</w:t>
            </w:r>
            <w:r w:rsidRPr="00BF5D63">
              <w:rPr>
                <w:sz w:val="24"/>
                <w:szCs w:val="24"/>
              </w:rPr>
              <w:t>.202</w:t>
            </w:r>
            <w:r>
              <w:rPr>
                <w:sz w:val="24"/>
                <w:szCs w:val="24"/>
              </w:rPr>
              <w:t>3</w:t>
            </w:r>
            <w:r w:rsidRPr="00BF5D63">
              <w:rPr>
                <w:sz w:val="24"/>
                <w:szCs w:val="24"/>
              </w:rPr>
              <w:t xml:space="preserve"> № </w:t>
            </w:r>
            <w:r w:rsidR="00332BD8">
              <w:rPr>
                <w:sz w:val="24"/>
                <w:szCs w:val="24"/>
              </w:rPr>
              <w:t>483</w:t>
            </w:r>
            <w:r w:rsidRPr="00BF5D63">
              <w:rPr>
                <w:sz w:val="24"/>
                <w:szCs w:val="24"/>
              </w:rPr>
              <w:t>-ФЗ</w:t>
            </w:r>
            <w:r>
              <w:rPr>
                <w:sz w:val="24"/>
                <w:szCs w:val="24"/>
              </w:rPr>
              <w:t xml:space="preserve"> «О внесении изменений в статью 52 Федерального закона «</w:t>
            </w:r>
            <w:r w:rsidRPr="00241A55">
              <w:rPr>
                <w:sz w:val="24"/>
                <w:szCs w:val="24"/>
              </w:rPr>
              <w:t xml:space="preserve">О государственном контроле (надзоре) и муниципальном контроле </w:t>
            </w:r>
            <w:r>
              <w:rPr>
                <w:sz w:val="24"/>
                <w:szCs w:val="24"/>
              </w:rPr>
              <w:t>в Р</w:t>
            </w:r>
            <w:r w:rsidRPr="00241A55">
              <w:rPr>
                <w:sz w:val="24"/>
                <w:szCs w:val="24"/>
              </w:rPr>
              <w:t>оссийской Федерации»</w:t>
            </w:r>
            <w:r>
              <w:rPr>
                <w:sz w:val="24"/>
                <w:szCs w:val="24"/>
              </w:rPr>
              <w:t xml:space="preserve"> и статью 4 Федерального закона «О внесении изменений в отдельные </w:t>
            </w:r>
            <w:r>
              <w:rPr>
                <w:sz w:val="24"/>
                <w:szCs w:val="24"/>
              </w:rPr>
              <w:lastRenderedPageBreak/>
              <w:t>законодательные акты Российской Федерации</w:t>
            </w:r>
            <w:r w:rsidRPr="00241A55">
              <w:rPr>
                <w:sz w:val="24"/>
                <w:szCs w:val="24"/>
              </w:rPr>
              <w:t>»</w:t>
            </w:r>
          </w:p>
          <w:p w:rsidR="0059669B" w:rsidRPr="00241A55" w:rsidRDefault="00D95516" w:rsidP="00D95516">
            <w:pPr>
              <w:adjustRightInd w:val="0"/>
              <w:jc w:val="both"/>
              <w:outlineLvl w:val="0"/>
              <w:rPr>
                <w:sz w:val="24"/>
                <w:szCs w:val="24"/>
              </w:rPr>
            </w:pPr>
            <w:r w:rsidRPr="00437C7B">
              <w:rPr>
                <w:i/>
                <w:sz w:val="24"/>
                <w:szCs w:val="24"/>
              </w:rPr>
              <w:t>(стать</w:t>
            </w:r>
            <w:r>
              <w:rPr>
                <w:i/>
                <w:sz w:val="24"/>
                <w:szCs w:val="24"/>
              </w:rPr>
              <w:t>я 1</w:t>
            </w:r>
            <w:r w:rsidRPr="00437C7B">
              <w:rPr>
                <w:i/>
                <w:sz w:val="24"/>
                <w:szCs w:val="24"/>
              </w:rPr>
              <w:t>)</w:t>
            </w:r>
          </w:p>
        </w:tc>
        <w:tc>
          <w:tcPr>
            <w:tcW w:w="2693" w:type="dxa"/>
          </w:tcPr>
          <w:p w:rsidR="00D95516" w:rsidRDefault="00D95516" w:rsidP="00D95516">
            <w:pPr>
              <w:autoSpaceDE w:val="0"/>
              <w:autoSpaceDN w:val="0"/>
              <w:adjustRightInd w:val="0"/>
              <w:jc w:val="both"/>
              <w:rPr>
                <w:sz w:val="24"/>
                <w:szCs w:val="24"/>
              </w:rPr>
            </w:pPr>
            <w:r>
              <w:rPr>
                <w:sz w:val="24"/>
                <w:szCs w:val="24"/>
              </w:rPr>
              <w:lastRenderedPageBreak/>
              <w:t>Настоящий Федеральный закон вступает в силу со дня его официального опубликования.</w:t>
            </w:r>
          </w:p>
          <w:p w:rsidR="0059669B" w:rsidRDefault="0059669B" w:rsidP="004E5693">
            <w:pPr>
              <w:autoSpaceDE w:val="0"/>
              <w:autoSpaceDN w:val="0"/>
              <w:adjustRightInd w:val="0"/>
              <w:jc w:val="both"/>
              <w:rPr>
                <w:sz w:val="24"/>
                <w:szCs w:val="24"/>
              </w:rPr>
            </w:pP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332BD8" w:rsidRDefault="00332BD8" w:rsidP="00332BD8">
            <w:pPr>
              <w:widowControl w:val="0"/>
              <w:autoSpaceDE w:val="0"/>
              <w:autoSpaceDN w:val="0"/>
              <w:jc w:val="both"/>
              <w:rPr>
                <w:sz w:val="24"/>
                <w:szCs w:val="24"/>
              </w:rPr>
            </w:pPr>
            <w:r w:rsidRPr="00332BD8">
              <w:rPr>
                <w:sz w:val="24"/>
                <w:szCs w:val="24"/>
              </w:rPr>
              <w:t xml:space="preserve">Федеральный закон от </w:t>
            </w:r>
            <w:r>
              <w:rPr>
                <w:sz w:val="24"/>
                <w:szCs w:val="24"/>
              </w:rPr>
              <w:t>19</w:t>
            </w:r>
            <w:r w:rsidRPr="00332BD8">
              <w:rPr>
                <w:sz w:val="24"/>
                <w:szCs w:val="24"/>
              </w:rPr>
              <w:t>.</w:t>
            </w:r>
            <w:r>
              <w:rPr>
                <w:sz w:val="24"/>
                <w:szCs w:val="24"/>
              </w:rPr>
              <w:t>10</w:t>
            </w:r>
            <w:r w:rsidRPr="00332BD8">
              <w:rPr>
                <w:sz w:val="24"/>
                <w:szCs w:val="24"/>
              </w:rPr>
              <w:t xml:space="preserve">.2023 № </w:t>
            </w:r>
            <w:r>
              <w:rPr>
                <w:sz w:val="24"/>
                <w:szCs w:val="24"/>
              </w:rPr>
              <w:t>506</w:t>
            </w:r>
            <w:r w:rsidRPr="00332BD8">
              <w:rPr>
                <w:sz w:val="24"/>
                <w:szCs w:val="24"/>
              </w:rPr>
              <w:t xml:space="preserve">-ФЗ «О внесении изменений </w:t>
            </w:r>
            <w:r>
              <w:rPr>
                <w:sz w:val="24"/>
                <w:szCs w:val="24"/>
              </w:rPr>
              <w:t xml:space="preserve">в Федеральный закон «О пожарной безопасности» и </w:t>
            </w:r>
            <w:r w:rsidRPr="00332BD8">
              <w:rPr>
                <w:sz w:val="24"/>
                <w:szCs w:val="24"/>
              </w:rPr>
              <w:t xml:space="preserve">статью </w:t>
            </w:r>
            <w:r>
              <w:rPr>
                <w:sz w:val="24"/>
                <w:szCs w:val="24"/>
              </w:rPr>
              <w:t>97</w:t>
            </w:r>
            <w:r w:rsidRPr="00332BD8">
              <w:rPr>
                <w:sz w:val="24"/>
                <w:szCs w:val="24"/>
              </w:rPr>
              <w:t xml:space="preserve"> Федерального закона «О государственном контроле (надзоре) и муниципальном контроле в Российской Федерации»</w:t>
            </w:r>
          </w:p>
          <w:p w:rsidR="0059669B" w:rsidRPr="00241A55" w:rsidRDefault="00332BD8" w:rsidP="00332BD8">
            <w:pPr>
              <w:widowControl w:val="0"/>
              <w:autoSpaceDE w:val="0"/>
              <w:autoSpaceDN w:val="0"/>
              <w:jc w:val="both"/>
              <w:rPr>
                <w:sz w:val="24"/>
                <w:szCs w:val="24"/>
              </w:rPr>
            </w:pPr>
            <w:r w:rsidRPr="00332BD8">
              <w:rPr>
                <w:sz w:val="24"/>
                <w:szCs w:val="24"/>
              </w:rPr>
              <w:t xml:space="preserve">(статья </w:t>
            </w:r>
            <w:r>
              <w:rPr>
                <w:sz w:val="24"/>
                <w:szCs w:val="24"/>
              </w:rPr>
              <w:t>2</w:t>
            </w:r>
            <w:r w:rsidRPr="00332BD8">
              <w:rPr>
                <w:sz w:val="24"/>
                <w:szCs w:val="24"/>
              </w:rPr>
              <w:t>)</w:t>
            </w:r>
          </w:p>
        </w:tc>
        <w:tc>
          <w:tcPr>
            <w:tcW w:w="2693" w:type="dxa"/>
          </w:tcPr>
          <w:p w:rsidR="00332BD8" w:rsidRDefault="00332BD8" w:rsidP="00332BD8">
            <w:pPr>
              <w:autoSpaceDE w:val="0"/>
              <w:autoSpaceDN w:val="0"/>
              <w:adjustRightInd w:val="0"/>
              <w:rPr>
                <w:sz w:val="24"/>
                <w:szCs w:val="24"/>
              </w:rPr>
            </w:pPr>
            <w:r>
              <w:rPr>
                <w:sz w:val="24"/>
                <w:szCs w:val="24"/>
              </w:rPr>
              <w:t xml:space="preserve">1. Настоящий Федеральный закон вступает в силу со дня его официального опубликования, за исключением </w:t>
            </w:r>
            <w:hyperlink r:id="rId8" w:history="1">
              <w:r>
                <w:rPr>
                  <w:sz w:val="24"/>
                  <w:szCs w:val="24"/>
                </w:rPr>
                <w:t>подпункта «б»</w:t>
              </w:r>
              <w:r w:rsidRPr="00332BD8">
                <w:rPr>
                  <w:sz w:val="24"/>
                  <w:szCs w:val="24"/>
                </w:rPr>
                <w:t xml:space="preserve"> пункта 1 статьи 1</w:t>
              </w:r>
            </w:hyperlink>
            <w:r>
              <w:rPr>
                <w:sz w:val="24"/>
                <w:szCs w:val="24"/>
              </w:rPr>
              <w:t xml:space="preserve"> настоящего Федерального закона.</w:t>
            </w:r>
          </w:p>
          <w:p w:rsidR="00332BD8" w:rsidRDefault="00332BD8" w:rsidP="00332BD8">
            <w:pPr>
              <w:autoSpaceDE w:val="0"/>
              <w:autoSpaceDN w:val="0"/>
              <w:adjustRightInd w:val="0"/>
              <w:jc w:val="both"/>
              <w:rPr>
                <w:sz w:val="24"/>
                <w:szCs w:val="24"/>
              </w:rPr>
            </w:pPr>
            <w:r>
              <w:rPr>
                <w:sz w:val="24"/>
                <w:szCs w:val="24"/>
              </w:rPr>
              <w:t xml:space="preserve">2. </w:t>
            </w:r>
            <w:hyperlink r:id="rId9" w:history="1">
              <w:r>
                <w:rPr>
                  <w:sz w:val="24"/>
                  <w:szCs w:val="24"/>
                </w:rPr>
                <w:t>Подпункт «б»</w:t>
              </w:r>
              <w:r w:rsidRPr="00332BD8">
                <w:rPr>
                  <w:sz w:val="24"/>
                  <w:szCs w:val="24"/>
                </w:rPr>
                <w:t xml:space="preserve"> пункта 1 статьи 1</w:t>
              </w:r>
            </w:hyperlink>
            <w:r>
              <w:rPr>
                <w:sz w:val="24"/>
                <w:szCs w:val="24"/>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9669B" w:rsidRDefault="0059669B" w:rsidP="004E5693">
            <w:pPr>
              <w:autoSpaceDE w:val="0"/>
              <w:autoSpaceDN w:val="0"/>
              <w:adjustRightInd w:val="0"/>
              <w:jc w:val="both"/>
              <w:rPr>
                <w:sz w:val="24"/>
                <w:szCs w:val="24"/>
              </w:rPr>
            </w:pP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CB422E" w:rsidRDefault="00CB422E" w:rsidP="00CB422E">
            <w:pPr>
              <w:adjustRightInd w:val="0"/>
              <w:jc w:val="both"/>
              <w:outlineLvl w:val="0"/>
              <w:rPr>
                <w:sz w:val="24"/>
                <w:szCs w:val="24"/>
              </w:rPr>
            </w:pPr>
            <w:r w:rsidRPr="00332BD8">
              <w:rPr>
                <w:sz w:val="24"/>
                <w:szCs w:val="24"/>
              </w:rPr>
              <w:t xml:space="preserve">Федеральный закон от </w:t>
            </w:r>
            <w:r>
              <w:rPr>
                <w:sz w:val="24"/>
                <w:szCs w:val="24"/>
              </w:rPr>
              <w:t>25</w:t>
            </w:r>
            <w:r w:rsidRPr="00332BD8">
              <w:rPr>
                <w:sz w:val="24"/>
                <w:szCs w:val="24"/>
              </w:rPr>
              <w:t>.</w:t>
            </w:r>
            <w:r>
              <w:rPr>
                <w:sz w:val="24"/>
                <w:szCs w:val="24"/>
              </w:rPr>
              <w:t>12</w:t>
            </w:r>
            <w:r w:rsidRPr="00332BD8">
              <w:rPr>
                <w:sz w:val="24"/>
                <w:szCs w:val="24"/>
              </w:rPr>
              <w:t xml:space="preserve">.2023 № </w:t>
            </w:r>
            <w:r>
              <w:rPr>
                <w:sz w:val="24"/>
                <w:szCs w:val="24"/>
              </w:rPr>
              <w:t>625</w:t>
            </w:r>
            <w:r w:rsidRPr="00332BD8">
              <w:rPr>
                <w:sz w:val="24"/>
                <w:szCs w:val="24"/>
              </w:rPr>
              <w:t xml:space="preserve">-ФЗ «О внесении изменений </w:t>
            </w:r>
            <w:r>
              <w:rPr>
                <w:sz w:val="24"/>
                <w:szCs w:val="24"/>
              </w:rPr>
              <w:t xml:space="preserve">в </w:t>
            </w:r>
            <w:r w:rsidRPr="00332BD8">
              <w:rPr>
                <w:sz w:val="24"/>
                <w:szCs w:val="24"/>
              </w:rPr>
              <w:t xml:space="preserve">статью </w:t>
            </w:r>
            <w:r>
              <w:rPr>
                <w:sz w:val="24"/>
                <w:szCs w:val="24"/>
              </w:rPr>
              <w:t>98</w:t>
            </w:r>
            <w:r w:rsidRPr="00332BD8">
              <w:rPr>
                <w:sz w:val="24"/>
                <w:szCs w:val="24"/>
              </w:rPr>
              <w:t xml:space="preserve"> Федерального закона «О государственном контроле (надзоре) и муниципальном контроле в Российской Федерации»</w:t>
            </w:r>
            <w:r>
              <w:rPr>
                <w:sz w:val="24"/>
                <w:szCs w:val="24"/>
              </w:rPr>
              <w:t xml:space="preserve"> и отдельные законодательные акты Российской Федерации</w:t>
            </w:r>
            <w:r w:rsidRPr="00241A55">
              <w:rPr>
                <w:sz w:val="24"/>
                <w:szCs w:val="24"/>
              </w:rPr>
              <w:t>»</w:t>
            </w:r>
          </w:p>
          <w:p w:rsidR="0059669B" w:rsidRPr="00241A55" w:rsidRDefault="00CB422E" w:rsidP="00CB422E">
            <w:pPr>
              <w:widowControl w:val="0"/>
              <w:autoSpaceDE w:val="0"/>
              <w:autoSpaceDN w:val="0"/>
              <w:rPr>
                <w:sz w:val="24"/>
                <w:szCs w:val="24"/>
              </w:rPr>
            </w:pPr>
            <w:r w:rsidRPr="00332BD8">
              <w:rPr>
                <w:sz w:val="24"/>
                <w:szCs w:val="24"/>
              </w:rPr>
              <w:t xml:space="preserve">(статья </w:t>
            </w:r>
            <w:r>
              <w:rPr>
                <w:sz w:val="24"/>
                <w:szCs w:val="24"/>
              </w:rPr>
              <w:t>1</w:t>
            </w:r>
            <w:r w:rsidRPr="00332BD8">
              <w:rPr>
                <w:sz w:val="24"/>
                <w:szCs w:val="24"/>
              </w:rPr>
              <w:t>)</w:t>
            </w:r>
          </w:p>
        </w:tc>
        <w:tc>
          <w:tcPr>
            <w:tcW w:w="2693" w:type="dxa"/>
          </w:tcPr>
          <w:p w:rsidR="00CB422E" w:rsidRPr="00CB422E" w:rsidRDefault="00CB422E" w:rsidP="00CB422E">
            <w:pPr>
              <w:autoSpaceDE w:val="0"/>
              <w:autoSpaceDN w:val="0"/>
              <w:adjustRightInd w:val="0"/>
              <w:jc w:val="both"/>
              <w:rPr>
                <w:sz w:val="24"/>
                <w:szCs w:val="24"/>
              </w:rPr>
            </w:pPr>
            <w:r>
              <w:rPr>
                <w:sz w:val="24"/>
                <w:szCs w:val="24"/>
              </w:rPr>
              <w:t xml:space="preserve">1. </w:t>
            </w:r>
            <w:r w:rsidRPr="00CB422E">
              <w:rPr>
                <w:sz w:val="24"/>
                <w:szCs w:val="24"/>
              </w:rPr>
              <w:t xml:space="preserve">Настоящий Федеральный закон вступает в силу со дня его официального опубликования, за исключением </w:t>
            </w:r>
            <w:hyperlink w:anchor="P75">
              <w:r w:rsidRPr="00CB422E">
                <w:rPr>
                  <w:sz w:val="24"/>
                  <w:szCs w:val="24"/>
                </w:rPr>
                <w:t>статьи 9</w:t>
              </w:r>
            </w:hyperlink>
            <w:r w:rsidRPr="00CB422E">
              <w:rPr>
                <w:sz w:val="24"/>
                <w:szCs w:val="24"/>
              </w:rPr>
              <w:t xml:space="preserve"> настоящего Федерального закона.</w:t>
            </w:r>
          </w:p>
          <w:p w:rsidR="0059669B" w:rsidRDefault="00CB422E" w:rsidP="00CB422E">
            <w:pPr>
              <w:autoSpaceDE w:val="0"/>
              <w:autoSpaceDN w:val="0"/>
              <w:adjustRightInd w:val="0"/>
              <w:jc w:val="both"/>
              <w:rPr>
                <w:sz w:val="24"/>
                <w:szCs w:val="24"/>
              </w:rPr>
            </w:pPr>
            <w:bookmarkStart w:id="4" w:name="P218"/>
            <w:bookmarkEnd w:id="4"/>
            <w:r w:rsidRPr="00CB422E">
              <w:rPr>
                <w:sz w:val="24"/>
                <w:szCs w:val="24"/>
              </w:rPr>
              <w:t xml:space="preserve">2. </w:t>
            </w:r>
            <w:hyperlink w:anchor="P75">
              <w:r w:rsidRPr="00CB422E">
                <w:rPr>
                  <w:sz w:val="24"/>
                  <w:szCs w:val="24"/>
                </w:rPr>
                <w:t>Статья 9</w:t>
              </w:r>
            </w:hyperlink>
            <w:r w:rsidRPr="00CB422E">
              <w:rPr>
                <w:sz w:val="24"/>
                <w:szCs w:val="24"/>
              </w:rP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tc>
      </w:tr>
      <w:tr w:rsidR="0059669B" w:rsidRPr="00241A55" w:rsidTr="00216C98">
        <w:tc>
          <w:tcPr>
            <w:tcW w:w="3114" w:type="dxa"/>
            <w:vMerge/>
          </w:tcPr>
          <w:p w:rsidR="0059669B" w:rsidRPr="00241A55" w:rsidRDefault="0059669B" w:rsidP="00437C7B">
            <w:pPr>
              <w:adjustRightInd w:val="0"/>
              <w:jc w:val="both"/>
              <w:outlineLvl w:val="0"/>
              <w:rPr>
                <w:sz w:val="24"/>
                <w:szCs w:val="24"/>
              </w:rPr>
            </w:pPr>
          </w:p>
        </w:tc>
        <w:tc>
          <w:tcPr>
            <w:tcW w:w="3827" w:type="dxa"/>
          </w:tcPr>
          <w:p w:rsidR="002F47BE" w:rsidRPr="002F47BE" w:rsidRDefault="002F47BE" w:rsidP="002F47BE">
            <w:pPr>
              <w:jc w:val="both"/>
              <w:rPr>
                <w:sz w:val="24"/>
                <w:szCs w:val="24"/>
              </w:rPr>
            </w:pPr>
            <w:r w:rsidRPr="00332BD8">
              <w:rPr>
                <w:sz w:val="24"/>
                <w:szCs w:val="24"/>
              </w:rPr>
              <w:t xml:space="preserve">Федеральный закон от </w:t>
            </w:r>
            <w:r>
              <w:rPr>
                <w:sz w:val="24"/>
                <w:szCs w:val="24"/>
              </w:rPr>
              <w:t>08</w:t>
            </w:r>
            <w:r w:rsidRPr="00332BD8">
              <w:rPr>
                <w:sz w:val="24"/>
                <w:szCs w:val="24"/>
              </w:rPr>
              <w:t>.</w:t>
            </w:r>
            <w:r>
              <w:rPr>
                <w:sz w:val="24"/>
                <w:szCs w:val="24"/>
              </w:rPr>
              <w:t>08</w:t>
            </w:r>
            <w:r w:rsidRPr="00332BD8">
              <w:rPr>
                <w:sz w:val="24"/>
                <w:szCs w:val="24"/>
              </w:rPr>
              <w:t>.202</w:t>
            </w:r>
            <w:r>
              <w:rPr>
                <w:sz w:val="24"/>
                <w:szCs w:val="24"/>
              </w:rPr>
              <w:t>4</w:t>
            </w:r>
            <w:r w:rsidRPr="00332BD8">
              <w:rPr>
                <w:sz w:val="24"/>
                <w:szCs w:val="24"/>
              </w:rPr>
              <w:t xml:space="preserve"> № </w:t>
            </w:r>
            <w:r>
              <w:rPr>
                <w:sz w:val="24"/>
                <w:szCs w:val="24"/>
              </w:rPr>
              <w:t>289</w:t>
            </w:r>
            <w:r w:rsidRPr="00332BD8">
              <w:rPr>
                <w:sz w:val="24"/>
                <w:szCs w:val="24"/>
              </w:rPr>
              <w:t xml:space="preserve">-ФЗ «О внесении изменений </w:t>
            </w:r>
            <w:r>
              <w:rPr>
                <w:sz w:val="24"/>
                <w:szCs w:val="24"/>
              </w:rPr>
              <w:t xml:space="preserve">в воздушный кодекс Российской Федерации и </w:t>
            </w:r>
            <w:r w:rsidRPr="002F47BE">
              <w:rPr>
                <w:sz w:val="24"/>
                <w:szCs w:val="24"/>
              </w:rPr>
              <w:t>отдельные законодательные акты Российской Федерации»</w:t>
            </w:r>
          </w:p>
          <w:p w:rsidR="0059669B" w:rsidRPr="00241A55" w:rsidRDefault="002F47BE" w:rsidP="002F47BE">
            <w:pPr>
              <w:jc w:val="both"/>
              <w:rPr>
                <w:sz w:val="24"/>
                <w:szCs w:val="24"/>
              </w:rPr>
            </w:pPr>
            <w:r w:rsidRPr="002F47BE">
              <w:rPr>
                <w:sz w:val="24"/>
                <w:szCs w:val="24"/>
              </w:rPr>
              <w:t xml:space="preserve">(статья </w:t>
            </w:r>
            <w:r>
              <w:rPr>
                <w:sz w:val="24"/>
                <w:szCs w:val="24"/>
              </w:rPr>
              <w:t>3</w:t>
            </w:r>
            <w:r w:rsidRPr="002F47BE">
              <w:rPr>
                <w:sz w:val="24"/>
                <w:szCs w:val="24"/>
              </w:rPr>
              <w:t>)</w:t>
            </w:r>
          </w:p>
        </w:tc>
        <w:tc>
          <w:tcPr>
            <w:tcW w:w="2693" w:type="dxa"/>
          </w:tcPr>
          <w:p w:rsidR="002F47BE" w:rsidRPr="002F47BE" w:rsidRDefault="002F47BE" w:rsidP="002F47BE">
            <w:pPr>
              <w:autoSpaceDE w:val="0"/>
              <w:autoSpaceDN w:val="0"/>
              <w:adjustRightInd w:val="0"/>
              <w:jc w:val="both"/>
              <w:rPr>
                <w:sz w:val="24"/>
                <w:szCs w:val="24"/>
              </w:rPr>
            </w:pPr>
            <w:r w:rsidRPr="002F47BE">
              <w:rPr>
                <w:sz w:val="24"/>
                <w:szCs w:val="24"/>
              </w:rPr>
              <w:t>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p w:rsidR="0059669B" w:rsidRDefault="002F47BE" w:rsidP="002F47BE">
            <w:pPr>
              <w:autoSpaceDE w:val="0"/>
              <w:autoSpaceDN w:val="0"/>
              <w:adjustRightInd w:val="0"/>
              <w:spacing w:before="220"/>
              <w:jc w:val="both"/>
              <w:rPr>
                <w:sz w:val="24"/>
                <w:szCs w:val="24"/>
              </w:rPr>
            </w:pPr>
            <w:bookmarkStart w:id="5" w:name="P419"/>
            <w:bookmarkEnd w:id="5"/>
            <w:r w:rsidRPr="002F47BE">
              <w:rPr>
                <w:sz w:val="24"/>
                <w:szCs w:val="24"/>
              </w:rPr>
              <w:lastRenderedPageBreak/>
              <w:t xml:space="preserve">2. </w:t>
            </w:r>
            <w:hyperlink w:anchor="P362">
              <w:r w:rsidRPr="002F47BE">
                <w:rPr>
                  <w:sz w:val="24"/>
                  <w:szCs w:val="24"/>
                </w:rPr>
                <w:t>Пункт 2 статьи 2</w:t>
              </w:r>
            </w:hyperlink>
            <w:r w:rsidRPr="002F47BE">
              <w:rPr>
                <w:sz w:val="24"/>
                <w:szCs w:val="24"/>
              </w:rPr>
              <w:t xml:space="preserve">, </w:t>
            </w:r>
            <w:hyperlink w:anchor="P374">
              <w:r w:rsidRPr="002F47BE">
                <w:rPr>
                  <w:sz w:val="24"/>
                  <w:szCs w:val="24"/>
                </w:rPr>
                <w:t>статьи 3</w:t>
              </w:r>
            </w:hyperlink>
            <w:r w:rsidRPr="002F47BE">
              <w:rPr>
                <w:sz w:val="24"/>
                <w:szCs w:val="24"/>
              </w:rPr>
              <w:t xml:space="preserve"> - </w:t>
            </w:r>
            <w:hyperlink w:anchor="P412">
              <w:r w:rsidRPr="002F47BE">
                <w:rPr>
                  <w:sz w:val="24"/>
                  <w:szCs w:val="24"/>
                </w:rPr>
                <w:t>6</w:t>
              </w:r>
            </w:hyperlink>
            <w:r w:rsidRPr="002F47BE">
              <w:rPr>
                <w:sz w:val="24"/>
                <w:szCs w:val="24"/>
              </w:rPr>
              <w:t xml:space="preserve"> настоящего Федерального закона вступают в силу со дня официального опубликования настоящего Федерального закона.</w:t>
            </w:r>
            <w:bookmarkStart w:id="6" w:name="P420"/>
            <w:bookmarkEnd w:id="6"/>
          </w:p>
        </w:tc>
      </w:tr>
      <w:tr w:rsidR="00F81CF8" w:rsidRPr="00241A55" w:rsidTr="00216C98">
        <w:tc>
          <w:tcPr>
            <w:tcW w:w="3114" w:type="dxa"/>
          </w:tcPr>
          <w:p w:rsidR="00F81CF8" w:rsidRPr="00241A55" w:rsidRDefault="00F81CF8" w:rsidP="00F81CF8">
            <w:pPr>
              <w:adjustRightInd w:val="0"/>
              <w:jc w:val="both"/>
              <w:outlineLvl w:val="0"/>
              <w:rPr>
                <w:sz w:val="24"/>
                <w:szCs w:val="24"/>
              </w:rPr>
            </w:pPr>
            <w:r w:rsidRPr="00241A55">
              <w:rPr>
                <w:sz w:val="24"/>
                <w:szCs w:val="24"/>
              </w:rPr>
              <w:lastRenderedPageBreak/>
              <w:t>Решение Думы района от 01.09.2021 № 656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Нижневартовского района»</w:t>
            </w:r>
          </w:p>
        </w:tc>
        <w:tc>
          <w:tcPr>
            <w:tcW w:w="3827" w:type="dxa"/>
          </w:tcPr>
          <w:p w:rsidR="00F81CF8" w:rsidRPr="00241A55" w:rsidRDefault="00F81CF8" w:rsidP="00F81CF8">
            <w:pPr>
              <w:adjustRightInd w:val="0"/>
              <w:jc w:val="both"/>
              <w:outlineLvl w:val="0"/>
              <w:rPr>
                <w:sz w:val="24"/>
                <w:szCs w:val="24"/>
              </w:rPr>
            </w:pPr>
            <w:r w:rsidRPr="00241A55">
              <w:rPr>
                <w:sz w:val="24"/>
                <w:szCs w:val="24"/>
              </w:rPr>
              <w:t xml:space="preserve">Решение Думы района от </w:t>
            </w:r>
            <w:r>
              <w:rPr>
                <w:sz w:val="24"/>
                <w:szCs w:val="24"/>
              </w:rPr>
              <w:t>28</w:t>
            </w:r>
            <w:r w:rsidRPr="00241A55">
              <w:rPr>
                <w:sz w:val="24"/>
                <w:szCs w:val="24"/>
              </w:rPr>
              <w:t>.0</w:t>
            </w:r>
            <w:r>
              <w:rPr>
                <w:sz w:val="24"/>
                <w:szCs w:val="24"/>
              </w:rPr>
              <w:t>2</w:t>
            </w:r>
            <w:r w:rsidRPr="00241A55">
              <w:rPr>
                <w:sz w:val="24"/>
                <w:szCs w:val="24"/>
              </w:rPr>
              <w:t>.202</w:t>
            </w:r>
            <w:r>
              <w:rPr>
                <w:sz w:val="24"/>
                <w:szCs w:val="24"/>
              </w:rPr>
              <w:t>2 № 712 «О внесении изменений в</w:t>
            </w:r>
            <w:r w:rsidRPr="00F81CF8">
              <w:rPr>
                <w:sz w:val="24"/>
                <w:szCs w:val="24"/>
              </w:rPr>
              <w:t xml:space="preserve"> приложение к </w:t>
            </w:r>
            <w:r>
              <w:rPr>
                <w:sz w:val="24"/>
                <w:szCs w:val="24"/>
              </w:rPr>
              <w:t>решению</w:t>
            </w:r>
            <w:r w:rsidRPr="00241A55">
              <w:rPr>
                <w:sz w:val="24"/>
                <w:szCs w:val="24"/>
              </w:rPr>
              <w:t xml:space="preserve"> Думы района от 01.09.2021 № 656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Нижневартовского района»</w:t>
            </w:r>
          </w:p>
        </w:tc>
        <w:tc>
          <w:tcPr>
            <w:tcW w:w="2693" w:type="dxa"/>
          </w:tcPr>
          <w:p w:rsidR="00F81CF8" w:rsidRPr="00241A55" w:rsidRDefault="00F81CF8" w:rsidP="00F81CF8">
            <w:pPr>
              <w:autoSpaceDE w:val="0"/>
              <w:autoSpaceDN w:val="0"/>
              <w:adjustRightInd w:val="0"/>
              <w:jc w:val="both"/>
              <w:rPr>
                <w:sz w:val="24"/>
                <w:szCs w:val="24"/>
              </w:rPr>
            </w:pPr>
            <w:r w:rsidRPr="00F81CF8">
              <w:rPr>
                <w:sz w:val="24"/>
                <w:szCs w:val="24"/>
              </w:rPr>
              <w:t>Решение вступает в силу с 01.03.2022</w:t>
            </w:r>
          </w:p>
        </w:tc>
      </w:tr>
      <w:tr w:rsidR="00F81CF8" w:rsidRPr="00241A55" w:rsidTr="00216C98">
        <w:tc>
          <w:tcPr>
            <w:tcW w:w="3114" w:type="dxa"/>
          </w:tcPr>
          <w:p w:rsidR="00F81CF8" w:rsidRPr="008B3ACE" w:rsidRDefault="00F81CF8" w:rsidP="00F81CF8">
            <w:pPr>
              <w:adjustRightInd w:val="0"/>
              <w:jc w:val="both"/>
              <w:outlineLvl w:val="0"/>
              <w:rPr>
                <w:sz w:val="24"/>
                <w:szCs w:val="24"/>
              </w:rPr>
            </w:pPr>
            <w:r w:rsidRPr="008B3ACE">
              <w:rPr>
                <w:rFonts w:eastAsia="Calibri"/>
                <w:color w:val="000000"/>
                <w:sz w:val="24"/>
                <w:szCs w:val="24"/>
              </w:rPr>
              <w:t>Распоряжение администрации района от 13.12.2021 № 690-р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 на 2022 год»</w:t>
            </w:r>
          </w:p>
        </w:tc>
        <w:tc>
          <w:tcPr>
            <w:tcW w:w="3827" w:type="dxa"/>
          </w:tcPr>
          <w:p w:rsidR="00F81CF8" w:rsidRPr="00241A55" w:rsidRDefault="00541231" w:rsidP="00541231">
            <w:pPr>
              <w:adjustRightInd w:val="0"/>
              <w:outlineLvl w:val="0"/>
              <w:rPr>
                <w:sz w:val="24"/>
                <w:szCs w:val="24"/>
              </w:rPr>
            </w:pPr>
            <w:r>
              <w:rPr>
                <w:sz w:val="24"/>
                <w:szCs w:val="24"/>
              </w:rPr>
              <w:t>Утратило силу</w:t>
            </w:r>
          </w:p>
        </w:tc>
        <w:tc>
          <w:tcPr>
            <w:tcW w:w="2693" w:type="dxa"/>
          </w:tcPr>
          <w:p w:rsidR="00F81CF8" w:rsidRPr="00241A55" w:rsidRDefault="00541231" w:rsidP="00F81CF8">
            <w:pPr>
              <w:adjustRightInd w:val="0"/>
              <w:jc w:val="center"/>
              <w:outlineLvl w:val="0"/>
              <w:rPr>
                <w:sz w:val="24"/>
                <w:szCs w:val="24"/>
              </w:rPr>
            </w:pPr>
            <w:r>
              <w:rPr>
                <w:sz w:val="24"/>
                <w:szCs w:val="24"/>
              </w:rPr>
              <w:t>01.01.2023</w:t>
            </w:r>
          </w:p>
        </w:tc>
      </w:tr>
      <w:tr w:rsidR="00D41489" w:rsidRPr="00241A55" w:rsidTr="00216C98">
        <w:tc>
          <w:tcPr>
            <w:tcW w:w="3114" w:type="dxa"/>
          </w:tcPr>
          <w:p w:rsidR="00D41489" w:rsidRPr="00541231" w:rsidRDefault="00D41489" w:rsidP="00D41489">
            <w:pPr>
              <w:adjustRightInd w:val="0"/>
              <w:jc w:val="both"/>
              <w:outlineLvl w:val="0"/>
              <w:rPr>
                <w:rFonts w:eastAsia="Calibri"/>
                <w:color w:val="000000"/>
                <w:sz w:val="24"/>
                <w:szCs w:val="24"/>
              </w:rPr>
            </w:pPr>
            <w:r w:rsidRPr="00541231">
              <w:rPr>
                <w:rFonts w:eastAsia="Calibri"/>
                <w:color w:val="000000"/>
                <w:sz w:val="24"/>
                <w:szCs w:val="24"/>
              </w:rPr>
              <w:t>Распоряжение администрации района от 13.12.202</w:t>
            </w:r>
            <w:r>
              <w:rPr>
                <w:rFonts w:eastAsia="Calibri"/>
                <w:color w:val="000000"/>
                <w:sz w:val="24"/>
                <w:szCs w:val="24"/>
              </w:rPr>
              <w:t>2 № 685</w:t>
            </w:r>
            <w:r w:rsidRPr="00541231">
              <w:rPr>
                <w:rFonts w:eastAsia="Calibri"/>
                <w:color w:val="000000"/>
                <w:sz w:val="24"/>
                <w:szCs w:val="24"/>
              </w:rPr>
              <w:t xml:space="preserve">-р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Pr="00541231">
              <w:rPr>
                <w:rFonts w:eastAsia="Calibri"/>
                <w:color w:val="000000"/>
                <w:sz w:val="24"/>
                <w:szCs w:val="24"/>
              </w:rPr>
              <w:lastRenderedPageBreak/>
              <w:t>Нижневартовского района на 202</w:t>
            </w:r>
            <w:r>
              <w:rPr>
                <w:rFonts w:eastAsia="Calibri"/>
                <w:color w:val="000000"/>
                <w:sz w:val="24"/>
                <w:szCs w:val="24"/>
              </w:rPr>
              <w:t>3</w:t>
            </w:r>
            <w:r w:rsidRPr="00541231">
              <w:rPr>
                <w:rFonts w:eastAsia="Calibri"/>
                <w:color w:val="000000"/>
                <w:sz w:val="24"/>
                <w:szCs w:val="24"/>
              </w:rPr>
              <w:t xml:space="preserve"> год»</w:t>
            </w:r>
          </w:p>
        </w:tc>
        <w:tc>
          <w:tcPr>
            <w:tcW w:w="3827" w:type="dxa"/>
          </w:tcPr>
          <w:p w:rsidR="00D41489" w:rsidRPr="00241A55" w:rsidRDefault="00D41489" w:rsidP="00D41489">
            <w:pPr>
              <w:adjustRightInd w:val="0"/>
              <w:outlineLvl w:val="0"/>
              <w:rPr>
                <w:sz w:val="24"/>
                <w:szCs w:val="24"/>
              </w:rPr>
            </w:pPr>
            <w:r>
              <w:rPr>
                <w:sz w:val="24"/>
                <w:szCs w:val="24"/>
              </w:rPr>
              <w:lastRenderedPageBreak/>
              <w:t>Утратило силу</w:t>
            </w:r>
          </w:p>
        </w:tc>
        <w:tc>
          <w:tcPr>
            <w:tcW w:w="2693" w:type="dxa"/>
          </w:tcPr>
          <w:p w:rsidR="00D41489" w:rsidRPr="00241A55" w:rsidRDefault="00D41489" w:rsidP="00D41489">
            <w:pPr>
              <w:adjustRightInd w:val="0"/>
              <w:jc w:val="center"/>
              <w:outlineLvl w:val="0"/>
              <w:rPr>
                <w:sz w:val="24"/>
                <w:szCs w:val="24"/>
              </w:rPr>
            </w:pPr>
            <w:r>
              <w:rPr>
                <w:sz w:val="24"/>
                <w:szCs w:val="24"/>
              </w:rPr>
              <w:t>01.01.2024</w:t>
            </w:r>
          </w:p>
        </w:tc>
      </w:tr>
      <w:tr w:rsidR="00D41489" w:rsidRPr="00241A55" w:rsidTr="00216C98">
        <w:tc>
          <w:tcPr>
            <w:tcW w:w="3114" w:type="dxa"/>
          </w:tcPr>
          <w:p w:rsidR="00D41489" w:rsidRPr="00541231" w:rsidRDefault="00D41489" w:rsidP="00D41489">
            <w:pPr>
              <w:adjustRightInd w:val="0"/>
              <w:jc w:val="both"/>
              <w:outlineLvl w:val="0"/>
              <w:rPr>
                <w:rFonts w:eastAsia="Calibri"/>
                <w:color w:val="000000"/>
                <w:sz w:val="24"/>
                <w:szCs w:val="24"/>
              </w:rPr>
            </w:pPr>
            <w:r w:rsidRPr="00541231">
              <w:rPr>
                <w:rFonts w:eastAsia="Calibri"/>
                <w:color w:val="000000"/>
                <w:sz w:val="24"/>
                <w:szCs w:val="24"/>
              </w:rPr>
              <w:t>Распоряжение администрации района от 1</w:t>
            </w:r>
            <w:r>
              <w:rPr>
                <w:rFonts w:eastAsia="Calibri"/>
                <w:color w:val="000000"/>
                <w:sz w:val="24"/>
                <w:szCs w:val="24"/>
              </w:rPr>
              <w:t>2</w:t>
            </w:r>
            <w:r w:rsidRPr="00541231">
              <w:rPr>
                <w:rFonts w:eastAsia="Calibri"/>
                <w:color w:val="000000"/>
                <w:sz w:val="24"/>
                <w:szCs w:val="24"/>
              </w:rPr>
              <w:t>.12.202</w:t>
            </w:r>
            <w:r>
              <w:rPr>
                <w:rFonts w:eastAsia="Calibri"/>
                <w:color w:val="000000"/>
                <w:sz w:val="24"/>
                <w:szCs w:val="24"/>
              </w:rPr>
              <w:t>3 № 705</w:t>
            </w:r>
            <w:r w:rsidRPr="00541231">
              <w:rPr>
                <w:rFonts w:eastAsia="Calibri"/>
                <w:color w:val="000000"/>
                <w:sz w:val="24"/>
                <w:szCs w:val="24"/>
              </w:rPr>
              <w:t>-р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 на 202</w:t>
            </w:r>
            <w:r>
              <w:rPr>
                <w:rFonts w:eastAsia="Calibri"/>
                <w:color w:val="000000"/>
                <w:sz w:val="24"/>
                <w:szCs w:val="24"/>
              </w:rPr>
              <w:t>4</w:t>
            </w:r>
            <w:r w:rsidRPr="00541231">
              <w:rPr>
                <w:rFonts w:eastAsia="Calibri"/>
                <w:color w:val="000000"/>
                <w:sz w:val="24"/>
                <w:szCs w:val="24"/>
              </w:rPr>
              <w:t xml:space="preserve"> год»</w:t>
            </w:r>
          </w:p>
        </w:tc>
        <w:tc>
          <w:tcPr>
            <w:tcW w:w="3827" w:type="dxa"/>
          </w:tcPr>
          <w:p w:rsidR="00D41489" w:rsidRPr="00541231" w:rsidRDefault="00D41489" w:rsidP="00D41489">
            <w:pPr>
              <w:adjustRightInd w:val="0"/>
              <w:jc w:val="both"/>
              <w:outlineLvl w:val="0"/>
              <w:rPr>
                <w:rFonts w:eastAsia="Calibri"/>
                <w:color w:val="000000"/>
                <w:sz w:val="24"/>
                <w:szCs w:val="24"/>
              </w:rPr>
            </w:pPr>
          </w:p>
        </w:tc>
        <w:tc>
          <w:tcPr>
            <w:tcW w:w="2693" w:type="dxa"/>
          </w:tcPr>
          <w:p w:rsidR="00D41489" w:rsidRPr="00541231" w:rsidRDefault="00D41489" w:rsidP="00D41489">
            <w:pPr>
              <w:adjustRightInd w:val="0"/>
              <w:jc w:val="both"/>
              <w:outlineLvl w:val="0"/>
              <w:rPr>
                <w:rFonts w:eastAsia="Calibri"/>
                <w:color w:val="000000"/>
                <w:sz w:val="24"/>
                <w:szCs w:val="24"/>
              </w:rPr>
            </w:pPr>
          </w:p>
        </w:tc>
      </w:tr>
      <w:tr w:rsidR="00D41489" w:rsidRPr="00241A55" w:rsidTr="00216C98">
        <w:tc>
          <w:tcPr>
            <w:tcW w:w="3114" w:type="dxa"/>
          </w:tcPr>
          <w:p w:rsidR="00D41489" w:rsidRPr="008B3ACE" w:rsidRDefault="00D41489" w:rsidP="00D41489">
            <w:pPr>
              <w:adjustRightInd w:val="0"/>
              <w:jc w:val="both"/>
              <w:outlineLvl w:val="0"/>
              <w:rPr>
                <w:rFonts w:eastAsia="Calibri"/>
                <w:color w:val="000000"/>
                <w:sz w:val="24"/>
                <w:szCs w:val="24"/>
              </w:rPr>
            </w:pPr>
            <w:r w:rsidRPr="008B3ACE">
              <w:rPr>
                <w:rFonts w:eastAsia="Calibri"/>
                <w:color w:val="000000"/>
                <w:sz w:val="24"/>
                <w:szCs w:val="24"/>
              </w:rPr>
              <w:t>Постановление администрации района от 22.12.2021 № 2296 «Об утверждении форм документов,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tc>
        <w:tc>
          <w:tcPr>
            <w:tcW w:w="3827" w:type="dxa"/>
          </w:tcPr>
          <w:p w:rsidR="00D41489" w:rsidRPr="00241A55" w:rsidRDefault="00D41489" w:rsidP="00D41489">
            <w:pPr>
              <w:adjustRightInd w:val="0"/>
              <w:jc w:val="center"/>
              <w:outlineLvl w:val="0"/>
              <w:rPr>
                <w:sz w:val="24"/>
                <w:szCs w:val="24"/>
              </w:rPr>
            </w:pPr>
          </w:p>
        </w:tc>
        <w:tc>
          <w:tcPr>
            <w:tcW w:w="2693" w:type="dxa"/>
          </w:tcPr>
          <w:p w:rsidR="00D41489" w:rsidRPr="00241A55" w:rsidRDefault="00D41489" w:rsidP="00D41489">
            <w:pPr>
              <w:adjustRightInd w:val="0"/>
              <w:jc w:val="center"/>
              <w:outlineLvl w:val="0"/>
              <w:rPr>
                <w:sz w:val="24"/>
                <w:szCs w:val="24"/>
              </w:rPr>
            </w:pPr>
          </w:p>
        </w:tc>
      </w:tr>
      <w:tr w:rsidR="00D41489" w:rsidRPr="00241A55" w:rsidTr="00216C98">
        <w:tc>
          <w:tcPr>
            <w:tcW w:w="3114" w:type="dxa"/>
          </w:tcPr>
          <w:p w:rsidR="00D41489" w:rsidRPr="00241A55" w:rsidRDefault="00D41489" w:rsidP="00D41489">
            <w:pPr>
              <w:adjustRightInd w:val="0"/>
              <w:jc w:val="both"/>
              <w:outlineLvl w:val="0"/>
              <w:rPr>
                <w:sz w:val="24"/>
                <w:szCs w:val="24"/>
              </w:rPr>
            </w:pPr>
            <w:r w:rsidRPr="008B3ACE">
              <w:rPr>
                <w:rFonts w:eastAsia="Calibri"/>
                <w:color w:val="000000"/>
                <w:sz w:val="24"/>
                <w:szCs w:val="24"/>
              </w:rPr>
              <w:t xml:space="preserve">Постановление администрации района от 22.12.2021 № 2297 «Об утверждении Руководства по соблюдению обязательных требований, оценка соблюдения которых является предметом муниципального контроля                              на автомобильном транспорте, </w:t>
            </w:r>
            <w:r w:rsidRPr="008B3ACE">
              <w:rPr>
                <w:rFonts w:eastAsia="Calibri"/>
                <w:color w:val="000000"/>
                <w:sz w:val="24"/>
                <w:szCs w:val="24"/>
              </w:rPr>
              <w:lastRenderedPageBreak/>
              <w:t>городском наземном электрическом транспорте и в дорожном хозяйстве на территории Нижневартовского района».</w:t>
            </w:r>
          </w:p>
        </w:tc>
        <w:tc>
          <w:tcPr>
            <w:tcW w:w="3827" w:type="dxa"/>
          </w:tcPr>
          <w:p w:rsidR="00D41489" w:rsidRPr="00241A55" w:rsidRDefault="00D41489" w:rsidP="00D41489">
            <w:pPr>
              <w:adjustRightInd w:val="0"/>
              <w:jc w:val="center"/>
              <w:outlineLvl w:val="0"/>
              <w:rPr>
                <w:sz w:val="24"/>
                <w:szCs w:val="24"/>
              </w:rPr>
            </w:pPr>
          </w:p>
        </w:tc>
        <w:tc>
          <w:tcPr>
            <w:tcW w:w="2693" w:type="dxa"/>
          </w:tcPr>
          <w:p w:rsidR="00D41489" w:rsidRPr="00241A55" w:rsidRDefault="00D41489" w:rsidP="00D41489">
            <w:pPr>
              <w:adjustRightInd w:val="0"/>
              <w:jc w:val="center"/>
              <w:outlineLvl w:val="0"/>
              <w:rPr>
                <w:sz w:val="24"/>
                <w:szCs w:val="24"/>
              </w:rPr>
            </w:pPr>
          </w:p>
        </w:tc>
      </w:tr>
    </w:tbl>
    <w:p w:rsidR="00241A55" w:rsidRDefault="00241A55" w:rsidP="00BF4257">
      <w:pPr>
        <w:adjustRightInd w:val="0"/>
        <w:ind w:firstLine="709"/>
        <w:jc w:val="center"/>
        <w:outlineLvl w:val="0"/>
      </w:pPr>
    </w:p>
    <w:p w:rsidR="00241A55" w:rsidRDefault="00241A55" w:rsidP="00BF4257">
      <w:pPr>
        <w:adjustRightInd w:val="0"/>
        <w:ind w:firstLine="709"/>
        <w:jc w:val="center"/>
        <w:outlineLvl w:val="0"/>
      </w:pPr>
    </w:p>
    <w:p w:rsidR="00241A55" w:rsidRPr="00293094" w:rsidRDefault="00241A55" w:rsidP="00241A55">
      <w:pPr>
        <w:adjustRightInd w:val="0"/>
        <w:jc w:val="both"/>
        <w:outlineLvl w:val="0"/>
        <w:rPr>
          <w:sz w:val="24"/>
          <w:szCs w:val="24"/>
        </w:rPr>
      </w:pPr>
      <w:r w:rsidRPr="00293094">
        <w:rPr>
          <w:sz w:val="24"/>
          <w:szCs w:val="24"/>
        </w:rPr>
        <w:t>Примечание: Актуальные редакции НПА размещены в разделе «Документы»</w:t>
      </w: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A8" w:rsidRDefault="00D569A8">
      <w:r>
        <w:separator/>
      </w:r>
    </w:p>
  </w:endnote>
  <w:endnote w:type="continuationSeparator" w:id="0">
    <w:p w:rsidR="00D569A8" w:rsidRDefault="00D5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A8" w:rsidRDefault="00D569A8">
      <w:r>
        <w:separator/>
      </w:r>
    </w:p>
  </w:footnote>
  <w:footnote w:type="continuationSeparator" w:id="0">
    <w:p w:rsidR="00D569A8" w:rsidRDefault="00D5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4B2"/>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2F4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7B9D"/>
    <w:rsid w:val="001002E1"/>
    <w:rsid w:val="00101E06"/>
    <w:rsid w:val="0010246A"/>
    <w:rsid w:val="00102DDA"/>
    <w:rsid w:val="00103954"/>
    <w:rsid w:val="001043B6"/>
    <w:rsid w:val="0010707C"/>
    <w:rsid w:val="001073F0"/>
    <w:rsid w:val="0011220D"/>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23C5"/>
    <w:rsid w:val="0021455F"/>
    <w:rsid w:val="00215140"/>
    <w:rsid w:val="00216C98"/>
    <w:rsid w:val="00217FFC"/>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1A55"/>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3094"/>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47BE"/>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3ED"/>
    <w:rsid w:val="003218C9"/>
    <w:rsid w:val="00321C83"/>
    <w:rsid w:val="00322012"/>
    <w:rsid w:val="00323D07"/>
    <w:rsid w:val="00323EF4"/>
    <w:rsid w:val="00324324"/>
    <w:rsid w:val="0032485B"/>
    <w:rsid w:val="0032652F"/>
    <w:rsid w:val="00326DF1"/>
    <w:rsid w:val="00327666"/>
    <w:rsid w:val="003302AD"/>
    <w:rsid w:val="003321C0"/>
    <w:rsid w:val="00332802"/>
    <w:rsid w:val="00332BD8"/>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5935"/>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6E5F"/>
    <w:rsid w:val="00417351"/>
    <w:rsid w:val="00420527"/>
    <w:rsid w:val="0042155D"/>
    <w:rsid w:val="004228E7"/>
    <w:rsid w:val="0042656E"/>
    <w:rsid w:val="004277B2"/>
    <w:rsid w:val="00427AE7"/>
    <w:rsid w:val="0043287F"/>
    <w:rsid w:val="004331AA"/>
    <w:rsid w:val="00433A10"/>
    <w:rsid w:val="00434131"/>
    <w:rsid w:val="004341C4"/>
    <w:rsid w:val="00434373"/>
    <w:rsid w:val="004360F3"/>
    <w:rsid w:val="00436773"/>
    <w:rsid w:val="00436F7F"/>
    <w:rsid w:val="00437C7B"/>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5693"/>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595"/>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231"/>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9669B"/>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0A38"/>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75DAC"/>
    <w:rsid w:val="00882385"/>
    <w:rsid w:val="00884365"/>
    <w:rsid w:val="00884AA2"/>
    <w:rsid w:val="00885E76"/>
    <w:rsid w:val="0088680A"/>
    <w:rsid w:val="00890FD2"/>
    <w:rsid w:val="00891781"/>
    <w:rsid w:val="00892485"/>
    <w:rsid w:val="00892D96"/>
    <w:rsid w:val="00894399"/>
    <w:rsid w:val="00895200"/>
    <w:rsid w:val="008A2499"/>
    <w:rsid w:val="008A34CD"/>
    <w:rsid w:val="008B009A"/>
    <w:rsid w:val="008B1B97"/>
    <w:rsid w:val="008B3ACE"/>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8F528D"/>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2E89"/>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046C"/>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BF5D63"/>
    <w:rsid w:val="00C00870"/>
    <w:rsid w:val="00C01321"/>
    <w:rsid w:val="00C0312C"/>
    <w:rsid w:val="00C04FE9"/>
    <w:rsid w:val="00C0680F"/>
    <w:rsid w:val="00C0721E"/>
    <w:rsid w:val="00C074AE"/>
    <w:rsid w:val="00C119C9"/>
    <w:rsid w:val="00C12DD6"/>
    <w:rsid w:val="00C2323E"/>
    <w:rsid w:val="00C23661"/>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23B0"/>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422E"/>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489"/>
    <w:rsid w:val="00D41DDE"/>
    <w:rsid w:val="00D42784"/>
    <w:rsid w:val="00D448AF"/>
    <w:rsid w:val="00D461CE"/>
    <w:rsid w:val="00D46FAE"/>
    <w:rsid w:val="00D526B1"/>
    <w:rsid w:val="00D541BF"/>
    <w:rsid w:val="00D55794"/>
    <w:rsid w:val="00D569A8"/>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5516"/>
    <w:rsid w:val="00D97F66"/>
    <w:rsid w:val="00DA0155"/>
    <w:rsid w:val="00DA092B"/>
    <w:rsid w:val="00DA2A6C"/>
    <w:rsid w:val="00DA32AD"/>
    <w:rsid w:val="00DA62C1"/>
    <w:rsid w:val="00DB25E9"/>
    <w:rsid w:val="00DB2A03"/>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4E9"/>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B7AAE"/>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5628"/>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0284"/>
    <w:rsid w:val="00F61312"/>
    <w:rsid w:val="00F62C2E"/>
    <w:rsid w:val="00F62EF4"/>
    <w:rsid w:val="00F63A60"/>
    <w:rsid w:val="00F63C3A"/>
    <w:rsid w:val="00F70050"/>
    <w:rsid w:val="00F711BC"/>
    <w:rsid w:val="00F752A2"/>
    <w:rsid w:val="00F76339"/>
    <w:rsid w:val="00F80143"/>
    <w:rsid w:val="00F81CF8"/>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0D1A"/>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74A53"/>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975&amp;dst=1000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997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A11E-6961-472A-85CA-593FE957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Абашкина Ольга Владимировна</cp:lastModifiedBy>
  <cp:revision>30</cp:revision>
  <cp:lastPrinted>2019-02-11T12:33:00Z</cp:lastPrinted>
  <dcterms:created xsi:type="dcterms:W3CDTF">2021-11-29T07:26:00Z</dcterms:created>
  <dcterms:modified xsi:type="dcterms:W3CDTF">2024-09-23T10:15:00Z</dcterms:modified>
</cp:coreProperties>
</file>